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788B" w:rsidRPr="005C00CC" w:rsidRDefault="00EA788B" w:rsidP="00A129F0">
      <w:pPr>
        <w:ind w:left="0" w:hanging="2"/>
        <w:rPr>
          <w:rFonts w:eastAsia="Merriweather"/>
        </w:rPr>
      </w:pPr>
    </w:p>
    <w:p w:rsidR="004C2BF6" w:rsidRPr="00494C41" w:rsidRDefault="004C2BF6" w:rsidP="008C64C8">
      <w:pPr>
        <w:spacing w:after="57"/>
        <w:ind w:left="0" w:hanging="2"/>
        <w:jc w:val="center"/>
        <w:rPr>
          <w:b/>
          <w:sz w:val="18"/>
          <w:szCs w:val="18"/>
        </w:rPr>
      </w:pPr>
      <w:r w:rsidRPr="00494C41">
        <w:rPr>
          <w:b/>
          <w:sz w:val="18"/>
          <w:szCs w:val="18"/>
        </w:rPr>
        <w:t xml:space="preserve">MAPA DE RISCO </w:t>
      </w:r>
    </w:p>
    <w:p w:rsidR="004C2BF6" w:rsidRPr="00494C41" w:rsidRDefault="004C2BF6" w:rsidP="008C64C8">
      <w:pPr>
        <w:spacing w:after="57"/>
        <w:ind w:left="0" w:hanging="2"/>
        <w:jc w:val="center"/>
        <w:rPr>
          <w:b/>
          <w:sz w:val="18"/>
          <w:szCs w:val="18"/>
        </w:rPr>
      </w:pPr>
    </w:p>
    <w:p w:rsidR="004C2BF6" w:rsidRPr="00494C41" w:rsidRDefault="004C2BF6" w:rsidP="008C64C8">
      <w:pPr>
        <w:spacing w:after="57"/>
        <w:ind w:left="0" w:hanging="2"/>
        <w:rPr>
          <w:b/>
          <w:sz w:val="18"/>
          <w:szCs w:val="18"/>
        </w:rPr>
      </w:pPr>
      <w:r w:rsidRPr="00494C41">
        <w:rPr>
          <w:b/>
          <w:sz w:val="18"/>
          <w:szCs w:val="18"/>
        </w:rPr>
        <w:t>INFORMAÇÕES BÁSICAS:</w:t>
      </w:r>
    </w:p>
    <w:tbl>
      <w:tblPr>
        <w:tblStyle w:val="Tabelacomgrade"/>
        <w:tblW w:w="15446" w:type="dxa"/>
        <w:tblLook w:val="04A0" w:firstRow="1" w:lastRow="0" w:firstColumn="1" w:lastColumn="0" w:noHBand="0" w:noVBand="1"/>
      </w:tblPr>
      <w:tblGrid>
        <w:gridCol w:w="15446"/>
      </w:tblGrid>
      <w:tr w:rsidR="004C2BF6" w:rsidRPr="00494C41" w:rsidTr="008F6EBA">
        <w:tc>
          <w:tcPr>
            <w:tcW w:w="15446" w:type="dxa"/>
            <w:vAlign w:val="center"/>
          </w:tcPr>
          <w:p w:rsidR="004C2BF6" w:rsidRPr="00494C41" w:rsidRDefault="004C2BF6" w:rsidP="00494C41">
            <w:pPr>
              <w:spacing w:after="57" w:line="276" w:lineRule="auto"/>
              <w:ind w:leftChars="0" w:left="0" w:firstLineChars="0" w:firstLine="0"/>
              <w:rPr>
                <w:color w:val="000000" w:themeColor="text1"/>
                <w:sz w:val="18"/>
                <w:szCs w:val="18"/>
              </w:rPr>
            </w:pPr>
            <w:r w:rsidRPr="00494C41">
              <w:rPr>
                <w:color w:val="000000" w:themeColor="text1"/>
                <w:sz w:val="18"/>
                <w:szCs w:val="18"/>
              </w:rPr>
              <w:t xml:space="preserve">Responsável pela Edição: </w:t>
            </w:r>
            <w:r w:rsidR="00494C41" w:rsidRPr="00494C41">
              <w:rPr>
                <w:color w:val="000000" w:themeColor="text1"/>
                <w:sz w:val="18"/>
                <w:szCs w:val="18"/>
              </w:rPr>
              <w:t xml:space="preserve">Claudia </w:t>
            </w:r>
            <w:proofErr w:type="spellStart"/>
            <w:r w:rsidR="00494C41" w:rsidRPr="00494C41">
              <w:rPr>
                <w:color w:val="000000" w:themeColor="text1"/>
                <w:sz w:val="18"/>
                <w:szCs w:val="18"/>
              </w:rPr>
              <w:t>Janz</w:t>
            </w:r>
            <w:proofErr w:type="spellEnd"/>
            <w:r w:rsidR="00494C41" w:rsidRPr="00494C41">
              <w:rPr>
                <w:color w:val="000000" w:themeColor="text1"/>
                <w:sz w:val="18"/>
                <w:szCs w:val="18"/>
              </w:rPr>
              <w:t xml:space="preserve"> da Silva</w:t>
            </w:r>
            <w:r w:rsidR="003B59B5" w:rsidRPr="00494C41">
              <w:rPr>
                <w:color w:val="000000" w:themeColor="text1"/>
                <w:sz w:val="18"/>
                <w:szCs w:val="18"/>
              </w:rPr>
              <w:t xml:space="preserve"> </w:t>
            </w:r>
          </w:p>
        </w:tc>
      </w:tr>
      <w:tr w:rsidR="004C2BF6" w:rsidRPr="00494C41" w:rsidTr="008F6EBA">
        <w:tc>
          <w:tcPr>
            <w:tcW w:w="15446" w:type="dxa"/>
            <w:vAlign w:val="center"/>
          </w:tcPr>
          <w:p w:rsidR="004C2BF6" w:rsidRPr="00494C41" w:rsidRDefault="004C2BF6" w:rsidP="008E6F50">
            <w:pPr>
              <w:spacing w:after="57" w:line="276" w:lineRule="auto"/>
              <w:ind w:leftChars="0" w:left="0" w:firstLineChars="0" w:firstLine="0"/>
              <w:rPr>
                <w:color w:val="000000" w:themeColor="text1"/>
                <w:sz w:val="18"/>
                <w:szCs w:val="18"/>
              </w:rPr>
            </w:pPr>
            <w:r w:rsidRPr="00494C41">
              <w:rPr>
                <w:color w:val="000000" w:themeColor="text1"/>
                <w:sz w:val="18"/>
                <w:szCs w:val="18"/>
              </w:rPr>
              <w:t>Data de Criação:</w:t>
            </w:r>
            <w:r w:rsidR="001131C3" w:rsidRPr="00494C41">
              <w:rPr>
                <w:color w:val="000000" w:themeColor="text1"/>
                <w:sz w:val="18"/>
                <w:szCs w:val="18"/>
              </w:rPr>
              <w:t xml:space="preserve"> </w:t>
            </w:r>
            <w:r w:rsidR="00494C41" w:rsidRPr="00494C41">
              <w:rPr>
                <w:color w:val="000000" w:themeColor="text1"/>
                <w:sz w:val="18"/>
                <w:szCs w:val="18"/>
              </w:rPr>
              <w:t>15 de julho</w:t>
            </w:r>
            <w:r w:rsidR="008E6F50" w:rsidRPr="00494C41">
              <w:rPr>
                <w:color w:val="000000" w:themeColor="text1"/>
                <w:sz w:val="18"/>
                <w:szCs w:val="18"/>
              </w:rPr>
              <w:t xml:space="preserve"> de 2025</w:t>
            </w:r>
          </w:p>
        </w:tc>
      </w:tr>
      <w:tr w:rsidR="0005724D" w:rsidRPr="00494C41" w:rsidTr="008F6EBA">
        <w:tc>
          <w:tcPr>
            <w:tcW w:w="15446" w:type="dxa"/>
            <w:vAlign w:val="center"/>
          </w:tcPr>
          <w:p w:rsidR="0005724D" w:rsidRPr="00494C41" w:rsidRDefault="00494C41" w:rsidP="003B59B5">
            <w:pPr>
              <w:suppressAutoHyphens w:val="0"/>
              <w:spacing w:line="240" w:lineRule="auto"/>
              <w:ind w:leftChars="0" w:left="0" w:firstLineChars="0" w:firstLine="0"/>
              <w:jc w:val="both"/>
              <w:textDirection w:val="lrTb"/>
              <w:textAlignment w:val="auto"/>
              <w:outlineLvl w:val="9"/>
              <w:rPr>
                <w:position w:val="0"/>
                <w:sz w:val="18"/>
                <w:szCs w:val="18"/>
              </w:rPr>
            </w:pPr>
            <w:r w:rsidRPr="00494C41">
              <w:rPr>
                <w:sz w:val="18"/>
                <w:szCs w:val="18"/>
              </w:rPr>
              <w:t xml:space="preserve">“CONTRATAÇÃO DE PESSOA JURÍDICA PARA </w:t>
            </w:r>
            <w:r w:rsidRPr="00494C41">
              <w:rPr>
                <w:rFonts w:eastAsia="Merriweather"/>
                <w:sz w:val="18"/>
                <w:szCs w:val="18"/>
              </w:rPr>
              <w:t>AQUISIÇÃO DE LUMINÁRIAS DE LED E MATERIAIS ELÉTRICOS, a fim de atender a SECRETARIA DE ADMINISTRAÇÃO do Município de Bandeirantes, Estado do Paraná.”</w:t>
            </w:r>
          </w:p>
        </w:tc>
      </w:tr>
    </w:tbl>
    <w:p w:rsidR="004C2BF6" w:rsidRPr="00494C41" w:rsidRDefault="004C2BF6" w:rsidP="004C2BF6">
      <w:pPr>
        <w:spacing w:after="57"/>
        <w:ind w:left="0" w:hanging="2"/>
        <w:jc w:val="center"/>
        <w:rPr>
          <w:sz w:val="18"/>
          <w:szCs w:val="18"/>
        </w:rPr>
      </w:pPr>
    </w:p>
    <w:tbl>
      <w:tblPr>
        <w:tblW w:w="0" w:type="auto"/>
        <w:tblLayout w:type="fixed"/>
        <w:tblCellMar>
          <w:left w:w="70" w:type="dxa"/>
          <w:right w:w="70" w:type="dxa"/>
        </w:tblCellMar>
        <w:tblLook w:val="04A0" w:firstRow="1" w:lastRow="0" w:firstColumn="1" w:lastColumn="0" w:noHBand="0" w:noVBand="1"/>
      </w:tblPr>
      <w:tblGrid>
        <w:gridCol w:w="523"/>
        <w:gridCol w:w="1359"/>
        <w:gridCol w:w="1944"/>
        <w:gridCol w:w="1221"/>
        <w:gridCol w:w="1657"/>
        <w:gridCol w:w="860"/>
        <w:gridCol w:w="2637"/>
        <w:gridCol w:w="1444"/>
        <w:gridCol w:w="2242"/>
        <w:gridCol w:w="1502"/>
      </w:tblGrid>
      <w:tr w:rsidR="004C2BF6" w:rsidRPr="00494C41" w:rsidTr="008F6EBA">
        <w:trPr>
          <w:trHeight w:val="240"/>
        </w:trPr>
        <w:tc>
          <w:tcPr>
            <w:tcW w:w="5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b/>
                <w:bCs/>
                <w:color w:val="000000"/>
                <w:position w:val="0"/>
                <w:sz w:val="18"/>
                <w:szCs w:val="18"/>
              </w:rPr>
            </w:pPr>
            <w:r w:rsidRPr="00494C41">
              <w:rPr>
                <w:b/>
                <w:bCs/>
                <w:color w:val="000000"/>
                <w:position w:val="0"/>
                <w:sz w:val="18"/>
                <w:szCs w:val="18"/>
              </w:rPr>
              <w:t>ITEM</w:t>
            </w:r>
          </w:p>
        </w:tc>
        <w:tc>
          <w:tcPr>
            <w:tcW w:w="1359" w:type="dxa"/>
            <w:tcBorders>
              <w:top w:val="single" w:sz="4" w:space="0" w:color="auto"/>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b/>
                <w:bCs/>
                <w:color w:val="000000"/>
                <w:position w:val="0"/>
                <w:sz w:val="18"/>
                <w:szCs w:val="18"/>
              </w:rPr>
            </w:pPr>
            <w:r w:rsidRPr="00494C41">
              <w:rPr>
                <w:b/>
                <w:bCs/>
                <w:color w:val="000000"/>
                <w:position w:val="0"/>
                <w:sz w:val="18"/>
                <w:szCs w:val="18"/>
              </w:rPr>
              <w:t>FASE</w:t>
            </w:r>
          </w:p>
        </w:tc>
        <w:tc>
          <w:tcPr>
            <w:tcW w:w="1944" w:type="dxa"/>
            <w:tcBorders>
              <w:top w:val="single" w:sz="4" w:space="0" w:color="auto"/>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b/>
                <w:bCs/>
                <w:color w:val="000000"/>
                <w:position w:val="0"/>
                <w:sz w:val="18"/>
                <w:szCs w:val="18"/>
              </w:rPr>
            </w:pPr>
            <w:r w:rsidRPr="00494C41">
              <w:rPr>
                <w:b/>
                <w:bCs/>
                <w:color w:val="000000"/>
                <w:position w:val="0"/>
                <w:sz w:val="18"/>
                <w:szCs w:val="18"/>
              </w:rPr>
              <w:t>DESCRIÇÃO DO RISCO</w:t>
            </w:r>
          </w:p>
        </w:tc>
        <w:tc>
          <w:tcPr>
            <w:tcW w:w="1221" w:type="dxa"/>
            <w:tcBorders>
              <w:top w:val="single" w:sz="4" w:space="0" w:color="auto"/>
              <w:left w:val="nil"/>
              <w:bottom w:val="single" w:sz="4" w:space="0" w:color="auto"/>
              <w:right w:val="single" w:sz="4" w:space="0" w:color="auto"/>
            </w:tcBorders>
            <w:shd w:val="clear" w:color="000000" w:fill="FCE4D6"/>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b/>
                <w:bCs/>
                <w:color w:val="000000"/>
                <w:position w:val="0"/>
                <w:sz w:val="18"/>
                <w:szCs w:val="18"/>
              </w:rPr>
            </w:pPr>
            <w:r w:rsidRPr="00494C41">
              <w:rPr>
                <w:b/>
                <w:bCs/>
                <w:color w:val="000000"/>
                <w:position w:val="0"/>
                <w:sz w:val="18"/>
                <w:szCs w:val="18"/>
              </w:rPr>
              <w:t>PROBALIDADE</w:t>
            </w:r>
          </w:p>
        </w:tc>
        <w:tc>
          <w:tcPr>
            <w:tcW w:w="1657" w:type="dxa"/>
            <w:tcBorders>
              <w:top w:val="single" w:sz="4" w:space="0" w:color="auto"/>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b/>
                <w:bCs/>
                <w:color w:val="000000"/>
                <w:position w:val="0"/>
                <w:sz w:val="18"/>
                <w:szCs w:val="18"/>
              </w:rPr>
            </w:pPr>
            <w:r w:rsidRPr="00494C41">
              <w:rPr>
                <w:b/>
                <w:bCs/>
                <w:color w:val="000000"/>
                <w:position w:val="0"/>
                <w:sz w:val="18"/>
                <w:szCs w:val="18"/>
              </w:rPr>
              <w:t>DANO</w:t>
            </w:r>
          </w:p>
        </w:tc>
        <w:tc>
          <w:tcPr>
            <w:tcW w:w="860" w:type="dxa"/>
            <w:tcBorders>
              <w:top w:val="single" w:sz="4" w:space="0" w:color="auto"/>
              <w:left w:val="nil"/>
              <w:bottom w:val="single" w:sz="4" w:space="0" w:color="auto"/>
              <w:right w:val="single" w:sz="4" w:space="0" w:color="auto"/>
            </w:tcBorders>
            <w:shd w:val="clear" w:color="000000" w:fill="B4C6E7"/>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b/>
                <w:bCs/>
                <w:color w:val="000000"/>
                <w:position w:val="0"/>
                <w:sz w:val="18"/>
                <w:szCs w:val="18"/>
              </w:rPr>
            </w:pPr>
            <w:r w:rsidRPr="00494C41">
              <w:rPr>
                <w:b/>
                <w:bCs/>
                <w:color w:val="000000"/>
                <w:position w:val="0"/>
                <w:sz w:val="18"/>
                <w:szCs w:val="18"/>
              </w:rPr>
              <w:t>IMPACTO</w:t>
            </w:r>
          </w:p>
        </w:tc>
        <w:tc>
          <w:tcPr>
            <w:tcW w:w="2637" w:type="dxa"/>
            <w:tcBorders>
              <w:top w:val="single" w:sz="4" w:space="0" w:color="auto"/>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b/>
                <w:bCs/>
                <w:color w:val="000000"/>
                <w:position w:val="0"/>
                <w:sz w:val="18"/>
                <w:szCs w:val="18"/>
              </w:rPr>
            </w:pPr>
            <w:r w:rsidRPr="00494C41">
              <w:rPr>
                <w:b/>
                <w:bCs/>
                <w:color w:val="000000"/>
                <w:position w:val="0"/>
                <w:sz w:val="18"/>
                <w:szCs w:val="18"/>
              </w:rPr>
              <w:t>AÇÃO PREVENTIVA</w:t>
            </w:r>
          </w:p>
        </w:tc>
        <w:tc>
          <w:tcPr>
            <w:tcW w:w="1444" w:type="dxa"/>
            <w:tcBorders>
              <w:top w:val="single" w:sz="4" w:space="0" w:color="auto"/>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b/>
                <w:bCs/>
                <w:color w:val="000000"/>
                <w:position w:val="0"/>
                <w:sz w:val="18"/>
                <w:szCs w:val="18"/>
              </w:rPr>
            </w:pPr>
            <w:r w:rsidRPr="00494C41">
              <w:rPr>
                <w:b/>
                <w:bCs/>
                <w:color w:val="000000"/>
                <w:position w:val="0"/>
                <w:sz w:val="18"/>
                <w:szCs w:val="18"/>
              </w:rPr>
              <w:t>RESPONSAVEL</w:t>
            </w:r>
          </w:p>
        </w:tc>
        <w:tc>
          <w:tcPr>
            <w:tcW w:w="2242" w:type="dxa"/>
            <w:tcBorders>
              <w:top w:val="single" w:sz="4" w:space="0" w:color="auto"/>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b/>
                <w:bCs/>
                <w:color w:val="000000"/>
                <w:position w:val="0"/>
                <w:sz w:val="18"/>
                <w:szCs w:val="18"/>
              </w:rPr>
            </w:pPr>
            <w:r w:rsidRPr="00494C41">
              <w:rPr>
                <w:b/>
                <w:bCs/>
                <w:color w:val="000000"/>
                <w:position w:val="0"/>
                <w:sz w:val="18"/>
                <w:szCs w:val="18"/>
              </w:rPr>
              <w:t>AÇÃO DE CONTIGENCIA</w:t>
            </w:r>
          </w:p>
        </w:tc>
        <w:tc>
          <w:tcPr>
            <w:tcW w:w="1502" w:type="dxa"/>
            <w:tcBorders>
              <w:top w:val="single" w:sz="4" w:space="0" w:color="auto"/>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b/>
                <w:bCs/>
                <w:color w:val="000000"/>
                <w:position w:val="0"/>
                <w:sz w:val="18"/>
                <w:szCs w:val="18"/>
              </w:rPr>
            </w:pPr>
            <w:r w:rsidRPr="00494C41">
              <w:rPr>
                <w:b/>
                <w:bCs/>
                <w:color w:val="000000"/>
                <w:position w:val="0"/>
                <w:sz w:val="18"/>
                <w:szCs w:val="18"/>
              </w:rPr>
              <w:t>RESPONSAVEL</w:t>
            </w:r>
          </w:p>
        </w:tc>
      </w:tr>
      <w:tr w:rsidR="004C2BF6" w:rsidRPr="00494C41" w:rsidTr="008F6EBA">
        <w:trPr>
          <w:trHeight w:val="216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jc w:val="right"/>
              <w:textDirection w:val="lrTb"/>
              <w:textAlignment w:val="auto"/>
              <w:outlineLvl w:val="9"/>
              <w:rPr>
                <w:color w:val="000000"/>
                <w:position w:val="0"/>
                <w:sz w:val="18"/>
                <w:szCs w:val="18"/>
              </w:rPr>
            </w:pPr>
            <w:r w:rsidRPr="00494C41">
              <w:rPr>
                <w:color w:val="000000"/>
                <w:position w:val="0"/>
                <w:sz w:val="18"/>
                <w:szCs w:val="18"/>
              </w:rPr>
              <w:t>1</w:t>
            </w:r>
          </w:p>
        </w:tc>
        <w:tc>
          <w:tcPr>
            <w:tcW w:w="1359"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494C41">
              <w:rPr>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494C41">
              <w:rPr>
                <w:color w:val="000000"/>
                <w:position w:val="0"/>
                <w:sz w:val="18"/>
                <w:szCs w:val="18"/>
              </w:rPr>
              <w:t>Não formalização da oficialização da demanda</w:t>
            </w:r>
          </w:p>
        </w:tc>
        <w:tc>
          <w:tcPr>
            <w:tcW w:w="1221" w:type="dxa"/>
            <w:tcBorders>
              <w:top w:val="nil"/>
              <w:left w:val="nil"/>
              <w:bottom w:val="single" w:sz="4" w:space="0" w:color="auto"/>
              <w:right w:val="single" w:sz="4" w:space="0" w:color="auto"/>
            </w:tcBorders>
            <w:shd w:val="clear" w:color="000000" w:fill="FCE4D6"/>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b/>
                <w:bCs/>
                <w:color w:val="000000"/>
                <w:position w:val="0"/>
                <w:sz w:val="18"/>
                <w:szCs w:val="18"/>
              </w:rPr>
            </w:pPr>
            <w:r w:rsidRPr="00494C41">
              <w:rPr>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494C41">
              <w:rPr>
                <w:color w:val="000000"/>
                <w:position w:val="0"/>
                <w:sz w:val="18"/>
                <w:szCs w:val="18"/>
              </w:rPr>
              <w:t>Ausência da formalização da demanda que origina a contratação, levando a contratação que não atende a uma necessidade da organização, com consequente desperdício de recursos públicos.</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b/>
                <w:bCs/>
                <w:color w:val="000000"/>
                <w:position w:val="0"/>
                <w:sz w:val="18"/>
                <w:szCs w:val="18"/>
              </w:rPr>
            </w:pPr>
            <w:r w:rsidRPr="00494C41">
              <w:rPr>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494C41">
              <w:rPr>
                <w:color w:val="000000"/>
                <w:position w:val="0"/>
                <w:sz w:val="18"/>
                <w:szCs w:val="18"/>
              </w:rPr>
              <w:t>Alta administração pública deverá normatizar situação criando obrigatoriedade de que todas as contratações da organização sejam iniciadas com a formalização da demanda por meio de documento assinado pelo requisitante.</w:t>
            </w:r>
          </w:p>
        </w:tc>
        <w:tc>
          <w:tcPr>
            <w:tcW w:w="1444"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494C41">
              <w:rPr>
                <w:color w:val="000000"/>
                <w:position w:val="0"/>
                <w:sz w:val="18"/>
                <w:szCs w:val="18"/>
              </w:rPr>
              <w:t>AUTORIDADE COMPETENTE</w:t>
            </w:r>
          </w:p>
        </w:tc>
        <w:tc>
          <w:tcPr>
            <w:tcW w:w="2242"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494C41">
              <w:rPr>
                <w:color w:val="000000"/>
                <w:position w:val="0"/>
                <w:sz w:val="18"/>
                <w:szCs w:val="18"/>
              </w:rPr>
              <w:t xml:space="preserve">A alta administração da contratação deverá oficiar ao requisitante, para que este proceda ao preenchimento do documento padronizado de Documento de Formalização da Demanda (DFD) orientando quanto </w:t>
            </w:r>
            <w:r w:rsidR="008F6EBA" w:rsidRPr="00494C41">
              <w:rPr>
                <w:color w:val="000000"/>
                <w:position w:val="0"/>
                <w:sz w:val="18"/>
                <w:szCs w:val="18"/>
              </w:rPr>
              <w:t>à</w:t>
            </w:r>
            <w:r w:rsidRPr="00494C41">
              <w:rPr>
                <w:color w:val="000000"/>
                <w:position w:val="0"/>
                <w:sz w:val="18"/>
                <w:szCs w:val="18"/>
              </w:rPr>
              <w:t xml:space="preserve"> necessidade que </w:t>
            </w:r>
            <w:r w:rsidR="008F6EBA" w:rsidRPr="00494C41">
              <w:rPr>
                <w:color w:val="000000"/>
                <w:position w:val="0"/>
                <w:sz w:val="18"/>
                <w:szCs w:val="18"/>
              </w:rPr>
              <w:t>este contenha</w:t>
            </w:r>
            <w:r w:rsidRPr="00494C41">
              <w:rPr>
                <w:color w:val="000000"/>
                <w:position w:val="0"/>
                <w:sz w:val="18"/>
                <w:szCs w:val="18"/>
              </w:rPr>
              <w:t xml:space="preserve"> informações claras sobre qual a necessidade da contratação em termos de negócio e identifique precisamente o ator que declarou esta necessidade.</w:t>
            </w:r>
          </w:p>
        </w:tc>
        <w:tc>
          <w:tcPr>
            <w:tcW w:w="1502"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494C41">
              <w:rPr>
                <w:color w:val="000000"/>
                <w:position w:val="0"/>
                <w:sz w:val="18"/>
                <w:szCs w:val="18"/>
              </w:rPr>
              <w:t>AUTORIDADE COMPETENTE</w:t>
            </w:r>
          </w:p>
        </w:tc>
      </w:tr>
      <w:tr w:rsidR="004C2BF6" w:rsidRPr="00494C41" w:rsidTr="008F6EBA">
        <w:trPr>
          <w:trHeight w:val="216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jc w:val="right"/>
              <w:textDirection w:val="lrTb"/>
              <w:textAlignment w:val="auto"/>
              <w:outlineLvl w:val="9"/>
              <w:rPr>
                <w:color w:val="000000"/>
                <w:position w:val="0"/>
                <w:sz w:val="18"/>
                <w:szCs w:val="18"/>
              </w:rPr>
            </w:pPr>
            <w:r w:rsidRPr="00494C41">
              <w:rPr>
                <w:color w:val="000000"/>
                <w:position w:val="0"/>
                <w:sz w:val="18"/>
                <w:szCs w:val="18"/>
              </w:rPr>
              <w:t>2</w:t>
            </w:r>
          </w:p>
        </w:tc>
        <w:tc>
          <w:tcPr>
            <w:tcW w:w="1359"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494C41">
              <w:rPr>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494C41">
              <w:rPr>
                <w:color w:val="000000"/>
                <w:position w:val="0"/>
                <w:sz w:val="18"/>
                <w:szCs w:val="18"/>
              </w:rPr>
              <w:t>Oficialização da demanda não efetuada pelo requisitante</w:t>
            </w:r>
          </w:p>
        </w:tc>
        <w:tc>
          <w:tcPr>
            <w:tcW w:w="1221" w:type="dxa"/>
            <w:tcBorders>
              <w:top w:val="nil"/>
              <w:left w:val="nil"/>
              <w:bottom w:val="single" w:sz="4" w:space="0" w:color="auto"/>
              <w:right w:val="single" w:sz="4" w:space="0" w:color="auto"/>
            </w:tcBorders>
            <w:shd w:val="clear" w:color="000000" w:fill="FCE4D6"/>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b/>
                <w:bCs/>
                <w:color w:val="000000"/>
                <w:position w:val="0"/>
                <w:sz w:val="18"/>
                <w:szCs w:val="18"/>
              </w:rPr>
            </w:pPr>
            <w:r w:rsidRPr="00494C41">
              <w:rPr>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494C41">
              <w:rPr>
                <w:color w:val="000000"/>
                <w:position w:val="0"/>
                <w:sz w:val="18"/>
                <w:szCs w:val="18"/>
              </w:rPr>
              <w:t xml:space="preserve">Contratação iniciada por outro o ator que não seja o efetivo requisitante, levando a contratação de uma solução que não atenda à necessidade de negócio que a desencadeou, com consequente necessidade de muitos ajustes para </w:t>
            </w:r>
            <w:r w:rsidRPr="00494C41">
              <w:rPr>
                <w:color w:val="000000"/>
                <w:position w:val="0"/>
                <w:sz w:val="18"/>
                <w:szCs w:val="18"/>
              </w:rPr>
              <w:lastRenderedPageBreak/>
              <w:t>que a solução contratada atenda às necessidades ou abandono da solução contratada.</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b/>
                <w:bCs/>
                <w:color w:val="000000"/>
                <w:position w:val="0"/>
                <w:sz w:val="18"/>
                <w:szCs w:val="18"/>
              </w:rPr>
            </w:pPr>
            <w:r w:rsidRPr="00494C41">
              <w:rPr>
                <w:b/>
                <w:bCs/>
                <w:color w:val="000000"/>
                <w:position w:val="0"/>
                <w:sz w:val="18"/>
                <w:szCs w:val="18"/>
              </w:rPr>
              <w:lastRenderedPageBreak/>
              <w:t>ALTO</w:t>
            </w:r>
          </w:p>
        </w:tc>
        <w:tc>
          <w:tcPr>
            <w:tcW w:w="2637"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494C41">
              <w:rPr>
                <w:color w:val="000000"/>
                <w:position w:val="0"/>
                <w:sz w:val="18"/>
                <w:szCs w:val="18"/>
              </w:rPr>
              <w:t xml:space="preserve">Requisitante deve ser a autora do Documento de Formalização da Demanda (DFD); Identificar corretamente os setores responsáveis; Verificar corretamente a </w:t>
            </w:r>
            <w:r w:rsidR="008F6EBA" w:rsidRPr="00494C41">
              <w:rPr>
                <w:color w:val="000000"/>
                <w:position w:val="0"/>
                <w:sz w:val="18"/>
                <w:szCs w:val="18"/>
              </w:rPr>
              <w:t>demanda.</w:t>
            </w:r>
            <w:r w:rsidRPr="00494C41">
              <w:rPr>
                <w:color w:val="000000"/>
                <w:position w:val="0"/>
                <w:sz w:val="18"/>
                <w:szCs w:val="18"/>
              </w:rPr>
              <w:t xml:space="preserve"> </w:t>
            </w:r>
            <w:r w:rsidR="008F6EBA" w:rsidRPr="00494C41">
              <w:rPr>
                <w:color w:val="000000"/>
                <w:position w:val="0"/>
                <w:sz w:val="18"/>
                <w:szCs w:val="18"/>
              </w:rPr>
              <w:t>Envolver</w:t>
            </w:r>
            <w:r w:rsidRPr="00494C41">
              <w:rPr>
                <w:color w:val="000000"/>
                <w:position w:val="0"/>
                <w:sz w:val="18"/>
                <w:szCs w:val="18"/>
              </w:rPr>
              <w:t xml:space="preserve"> os setores na instrução inicial do processo, solicitando ratificação ou retificação dos objetos.</w:t>
            </w:r>
          </w:p>
        </w:tc>
        <w:tc>
          <w:tcPr>
            <w:tcW w:w="1444"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494C41">
              <w:rPr>
                <w:color w:val="000000"/>
                <w:position w:val="0"/>
                <w:sz w:val="18"/>
                <w:szCs w:val="18"/>
              </w:rPr>
              <w:t>AUTORIDADE COMPETENTE</w:t>
            </w:r>
          </w:p>
        </w:tc>
        <w:tc>
          <w:tcPr>
            <w:tcW w:w="2242"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494C41">
              <w:rPr>
                <w:color w:val="000000"/>
                <w:position w:val="0"/>
                <w:sz w:val="18"/>
                <w:szCs w:val="18"/>
              </w:rPr>
              <w:t xml:space="preserve">Quando detectado o erro quanto a real necessidade da demanda, parar o processo no estágio em que se encontrar e proceder com a retificação dos artefatos técnicos. Não formalização da equipe de planejamento, devolução a área demandante. Informação a alta administração da </w:t>
            </w:r>
            <w:r w:rsidRPr="00494C41">
              <w:rPr>
                <w:color w:val="000000"/>
                <w:position w:val="0"/>
                <w:sz w:val="18"/>
                <w:szCs w:val="18"/>
              </w:rPr>
              <w:lastRenderedPageBreak/>
              <w:t>necessidade que o requisitante elabore o DFD.</w:t>
            </w:r>
          </w:p>
        </w:tc>
        <w:tc>
          <w:tcPr>
            <w:tcW w:w="1502"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494C41">
              <w:rPr>
                <w:color w:val="000000"/>
                <w:position w:val="0"/>
                <w:sz w:val="18"/>
                <w:szCs w:val="18"/>
              </w:rPr>
              <w:lastRenderedPageBreak/>
              <w:t>AUTORIDADE COMPETENTE</w:t>
            </w:r>
          </w:p>
        </w:tc>
      </w:tr>
      <w:tr w:rsidR="004C2BF6" w:rsidRPr="00494C41" w:rsidTr="008F6EBA">
        <w:trPr>
          <w:trHeight w:val="216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jc w:val="right"/>
              <w:textDirection w:val="lrTb"/>
              <w:textAlignment w:val="auto"/>
              <w:outlineLvl w:val="9"/>
              <w:rPr>
                <w:color w:val="000000"/>
                <w:position w:val="0"/>
                <w:sz w:val="18"/>
                <w:szCs w:val="18"/>
              </w:rPr>
            </w:pPr>
            <w:r w:rsidRPr="00494C41">
              <w:rPr>
                <w:color w:val="000000"/>
                <w:position w:val="0"/>
                <w:sz w:val="18"/>
                <w:szCs w:val="18"/>
              </w:rPr>
              <w:lastRenderedPageBreak/>
              <w:t>3</w:t>
            </w:r>
          </w:p>
        </w:tc>
        <w:tc>
          <w:tcPr>
            <w:tcW w:w="1359"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494C41">
              <w:rPr>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494C41">
              <w:rPr>
                <w:color w:val="000000"/>
                <w:position w:val="0"/>
                <w:sz w:val="18"/>
                <w:szCs w:val="18"/>
              </w:rPr>
              <w:t>Seleção de equipe inadequada para o planejamento da contratação</w:t>
            </w:r>
          </w:p>
        </w:tc>
        <w:tc>
          <w:tcPr>
            <w:tcW w:w="1221" w:type="dxa"/>
            <w:tcBorders>
              <w:top w:val="nil"/>
              <w:left w:val="nil"/>
              <w:bottom w:val="single" w:sz="4" w:space="0" w:color="auto"/>
              <w:right w:val="single" w:sz="4" w:space="0" w:color="auto"/>
            </w:tcBorders>
            <w:shd w:val="clear" w:color="000000" w:fill="FCE4D6"/>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b/>
                <w:bCs/>
                <w:color w:val="000000"/>
                <w:position w:val="0"/>
                <w:sz w:val="18"/>
                <w:szCs w:val="18"/>
              </w:rPr>
            </w:pPr>
            <w:r w:rsidRPr="00494C41">
              <w:rPr>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494C41">
              <w:rPr>
                <w:color w:val="000000"/>
                <w:position w:val="0"/>
                <w:sz w:val="18"/>
                <w:szCs w:val="18"/>
              </w:rPr>
              <w:t>Realizar estudo falho, incompleto ou impreciso, podendo ocasionar prejuízos na contratação</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b/>
                <w:bCs/>
                <w:color w:val="000000"/>
                <w:position w:val="0"/>
                <w:sz w:val="18"/>
                <w:szCs w:val="18"/>
              </w:rPr>
            </w:pPr>
            <w:r w:rsidRPr="00494C41">
              <w:rPr>
                <w:b/>
                <w:bCs/>
                <w:color w:val="000000"/>
                <w:position w:val="0"/>
                <w:sz w:val="18"/>
                <w:szCs w:val="18"/>
              </w:rPr>
              <w:t>MUITO ALTO</w:t>
            </w:r>
          </w:p>
        </w:tc>
        <w:tc>
          <w:tcPr>
            <w:tcW w:w="2637"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494C41">
              <w:rPr>
                <w:color w:val="000000"/>
                <w:position w:val="0"/>
                <w:sz w:val="18"/>
                <w:szCs w:val="18"/>
              </w:rPr>
              <w:t>Identificar corretamente os setores responsáveis, que devem participar de forma intensiva da instrução processual; designar equipe com conhecimentos suficientes para os estudos em tempo hábil para que não haja prejuízos durante a fase de planejamento.</w:t>
            </w:r>
          </w:p>
        </w:tc>
        <w:tc>
          <w:tcPr>
            <w:tcW w:w="1444"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494C41">
              <w:rPr>
                <w:color w:val="000000"/>
                <w:position w:val="0"/>
                <w:sz w:val="18"/>
                <w:szCs w:val="18"/>
              </w:rPr>
              <w:t>REQUISITANTE DA DEMANDA</w:t>
            </w:r>
          </w:p>
        </w:tc>
        <w:tc>
          <w:tcPr>
            <w:tcW w:w="2242"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494C41">
              <w:rPr>
                <w:color w:val="000000"/>
                <w:position w:val="0"/>
                <w:sz w:val="18"/>
                <w:szCs w:val="18"/>
              </w:rPr>
              <w:t>Análise prévia do objeto a ser licitado, direcionando para as equipes corretas; Quando o processo já está em andamento substituir membros da equipe de planejamento que não estejam tendo rendimento; Capacitação continuada dos servidores que possuam perfil para integrarem a equipe de planejamento; Designar membros com mais experiência em contratações.</w:t>
            </w:r>
          </w:p>
        </w:tc>
        <w:tc>
          <w:tcPr>
            <w:tcW w:w="1502"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494C41">
              <w:rPr>
                <w:color w:val="000000"/>
                <w:position w:val="0"/>
                <w:sz w:val="18"/>
                <w:szCs w:val="18"/>
              </w:rPr>
              <w:t xml:space="preserve">AUTORIDADE COMPETENTE; EQUIPE DE PLANEJAMENTO </w:t>
            </w:r>
          </w:p>
        </w:tc>
      </w:tr>
      <w:tr w:rsidR="004C2BF6" w:rsidRPr="00494C41" w:rsidTr="008F6EBA">
        <w:trPr>
          <w:trHeight w:val="288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jc w:val="right"/>
              <w:textDirection w:val="lrTb"/>
              <w:textAlignment w:val="auto"/>
              <w:outlineLvl w:val="9"/>
              <w:rPr>
                <w:color w:val="000000"/>
                <w:position w:val="0"/>
                <w:sz w:val="18"/>
                <w:szCs w:val="18"/>
              </w:rPr>
            </w:pPr>
            <w:r w:rsidRPr="00494C41">
              <w:rPr>
                <w:color w:val="000000"/>
                <w:position w:val="0"/>
                <w:sz w:val="18"/>
                <w:szCs w:val="18"/>
              </w:rPr>
              <w:t>4</w:t>
            </w:r>
          </w:p>
        </w:tc>
        <w:tc>
          <w:tcPr>
            <w:tcW w:w="1359"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494C41">
              <w:rPr>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494C41">
              <w:rPr>
                <w:color w:val="000000"/>
                <w:position w:val="0"/>
                <w:sz w:val="18"/>
                <w:szCs w:val="18"/>
              </w:rPr>
              <w:t>Designação de servidores sem capacidade técnica para desempenho da atividade de fiscalização contratual</w:t>
            </w:r>
          </w:p>
        </w:tc>
        <w:tc>
          <w:tcPr>
            <w:tcW w:w="1221" w:type="dxa"/>
            <w:tcBorders>
              <w:top w:val="nil"/>
              <w:left w:val="nil"/>
              <w:bottom w:val="single" w:sz="4" w:space="0" w:color="auto"/>
              <w:right w:val="single" w:sz="4" w:space="0" w:color="auto"/>
            </w:tcBorders>
            <w:shd w:val="clear" w:color="000000" w:fill="FCE4D6"/>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b/>
                <w:bCs/>
                <w:color w:val="000000"/>
                <w:position w:val="0"/>
                <w:sz w:val="18"/>
                <w:szCs w:val="18"/>
              </w:rPr>
            </w:pPr>
            <w:r w:rsidRPr="00494C41">
              <w:rPr>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494C41">
              <w:rPr>
                <w:color w:val="000000"/>
                <w:position w:val="0"/>
                <w:sz w:val="18"/>
                <w:szCs w:val="18"/>
              </w:rPr>
              <w:t>Realizar estudo falho, incompleto ou impreciso, podendo ocasionar prejuízos na contratação</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b/>
                <w:bCs/>
                <w:color w:val="000000"/>
                <w:position w:val="0"/>
                <w:sz w:val="18"/>
                <w:szCs w:val="18"/>
              </w:rPr>
            </w:pPr>
            <w:r w:rsidRPr="00494C41">
              <w:rPr>
                <w:b/>
                <w:bCs/>
                <w:color w:val="000000"/>
                <w:position w:val="0"/>
                <w:sz w:val="18"/>
                <w:szCs w:val="18"/>
              </w:rPr>
              <w:t>MUITO ALTO</w:t>
            </w:r>
          </w:p>
        </w:tc>
        <w:tc>
          <w:tcPr>
            <w:tcW w:w="2637"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494C41">
              <w:rPr>
                <w:color w:val="000000"/>
                <w:position w:val="0"/>
                <w:sz w:val="18"/>
                <w:szCs w:val="18"/>
              </w:rPr>
              <w:t>Designar fiscal com conhecimentos suficientes para os estudos em tempo hábil para que não haja prejuízos durante a fase de planejamento e demais fase executórias da licitação.</w:t>
            </w:r>
          </w:p>
        </w:tc>
        <w:tc>
          <w:tcPr>
            <w:tcW w:w="1444"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494C41">
              <w:rPr>
                <w:color w:val="000000"/>
                <w:position w:val="0"/>
                <w:sz w:val="18"/>
                <w:szCs w:val="18"/>
              </w:rPr>
              <w:t>REQUISITANTE DA DEMANDA</w:t>
            </w:r>
          </w:p>
        </w:tc>
        <w:tc>
          <w:tcPr>
            <w:tcW w:w="2242"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494C41">
              <w:rPr>
                <w:color w:val="000000"/>
                <w:position w:val="0"/>
                <w:sz w:val="18"/>
                <w:szCs w:val="18"/>
              </w:rPr>
              <w:t xml:space="preserve">Quando da seleção do fiscal do contrato a unidade demandante deve preferencialmente buscar selecionar aquele que tiver conhecimento do objeto a ser licitado, no tocante a obras e serviços conhecimento integralmente de termos de anteprojeto de engenharia ou projeto básico e demais estudos, os projetos de engenharia, bem como os termos do contrato. Quando o processo já está em andamento verificar da </w:t>
            </w:r>
            <w:r w:rsidRPr="00494C41">
              <w:rPr>
                <w:color w:val="000000"/>
                <w:position w:val="0"/>
                <w:sz w:val="18"/>
                <w:szCs w:val="18"/>
              </w:rPr>
              <w:lastRenderedPageBreak/>
              <w:t xml:space="preserve">possibilidade de substituir </w:t>
            </w:r>
            <w:r w:rsidR="008F6EBA" w:rsidRPr="00494C41">
              <w:rPr>
                <w:color w:val="000000"/>
                <w:position w:val="0"/>
                <w:sz w:val="18"/>
                <w:szCs w:val="18"/>
              </w:rPr>
              <w:t>fiscal que</w:t>
            </w:r>
            <w:r w:rsidRPr="00494C41">
              <w:rPr>
                <w:color w:val="000000"/>
                <w:position w:val="0"/>
                <w:sz w:val="18"/>
                <w:szCs w:val="18"/>
              </w:rPr>
              <w:t xml:space="preserve"> demonstre não ter conhecimento técnico.</w:t>
            </w:r>
          </w:p>
        </w:tc>
        <w:tc>
          <w:tcPr>
            <w:tcW w:w="1502"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494C41">
              <w:rPr>
                <w:color w:val="000000"/>
                <w:position w:val="0"/>
                <w:sz w:val="18"/>
                <w:szCs w:val="18"/>
              </w:rPr>
              <w:lastRenderedPageBreak/>
              <w:t>REQUISITANTE DA DEMANDA; EQUIPE DE PLANEJAMENTO</w:t>
            </w:r>
          </w:p>
        </w:tc>
      </w:tr>
      <w:tr w:rsidR="004C2BF6" w:rsidRPr="00494C41" w:rsidTr="008F6EBA">
        <w:trPr>
          <w:trHeight w:val="96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jc w:val="right"/>
              <w:textDirection w:val="lrTb"/>
              <w:textAlignment w:val="auto"/>
              <w:outlineLvl w:val="9"/>
              <w:rPr>
                <w:color w:val="000000"/>
                <w:position w:val="0"/>
                <w:sz w:val="18"/>
                <w:szCs w:val="18"/>
              </w:rPr>
            </w:pPr>
            <w:r w:rsidRPr="00494C41">
              <w:rPr>
                <w:color w:val="000000"/>
                <w:position w:val="0"/>
                <w:sz w:val="18"/>
                <w:szCs w:val="18"/>
              </w:rPr>
              <w:lastRenderedPageBreak/>
              <w:t>5</w:t>
            </w:r>
          </w:p>
        </w:tc>
        <w:tc>
          <w:tcPr>
            <w:tcW w:w="1359"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494C41">
              <w:rPr>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494C41">
              <w:rPr>
                <w:color w:val="000000"/>
                <w:position w:val="0"/>
                <w:sz w:val="18"/>
                <w:szCs w:val="18"/>
              </w:rPr>
              <w:t>Contratações desalinhadas com o plano de contratação anual</w:t>
            </w:r>
          </w:p>
        </w:tc>
        <w:tc>
          <w:tcPr>
            <w:tcW w:w="1221" w:type="dxa"/>
            <w:tcBorders>
              <w:top w:val="nil"/>
              <w:left w:val="nil"/>
              <w:bottom w:val="single" w:sz="4" w:space="0" w:color="auto"/>
              <w:right w:val="single" w:sz="4" w:space="0" w:color="auto"/>
            </w:tcBorders>
            <w:shd w:val="clear" w:color="000000" w:fill="FCE4D6"/>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b/>
                <w:bCs/>
                <w:color w:val="000000"/>
                <w:position w:val="0"/>
                <w:sz w:val="18"/>
                <w:szCs w:val="18"/>
              </w:rPr>
            </w:pPr>
            <w:r w:rsidRPr="00494C41">
              <w:rPr>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494C41">
              <w:rPr>
                <w:color w:val="000000"/>
                <w:position w:val="0"/>
                <w:sz w:val="18"/>
                <w:szCs w:val="18"/>
              </w:rPr>
              <w:t>Descumprimento de formalidade legal</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b/>
                <w:bCs/>
                <w:color w:val="000000"/>
                <w:position w:val="0"/>
                <w:sz w:val="18"/>
                <w:szCs w:val="18"/>
              </w:rPr>
            </w:pPr>
            <w:r w:rsidRPr="00494C41">
              <w:rPr>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494C41">
              <w:rPr>
                <w:color w:val="000000"/>
                <w:position w:val="0"/>
                <w:sz w:val="18"/>
                <w:szCs w:val="18"/>
              </w:rPr>
              <w:t>Deve-se justificar no ETP a ausência da previsão no PAC da solução e proceder à compatibilização do Plano Anual de Contratações Vigente</w:t>
            </w:r>
          </w:p>
        </w:tc>
        <w:tc>
          <w:tcPr>
            <w:tcW w:w="1444"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494C41">
              <w:rPr>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494C41">
              <w:rPr>
                <w:color w:val="000000"/>
                <w:position w:val="0"/>
                <w:sz w:val="18"/>
                <w:szCs w:val="18"/>
              </w:rPr>
              <w:t>Revisar o ETP, mediante justificativa e submeter posterior aprovação da autoridade competente.</w:t>
            </w:r>
          </w:p>
        </w:tc>
        <w:tc>
          <w:tcPr>
            <w:tcW w:w="1502"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494C41">
              <w:rPr>
                <w:color w:val="000000"/>
                <w:position w:val="0"/>
                <w:sz w:val="18"/>
                <w:szCs w:val="18"/>
              </w:rPr>
              <w:t>EQUIPE DE PLANEJAMENTO</w:t>
            </w:r>
          </w:p>
        </w:tc>
      </w:tr>
      <w:tr w:rsidR="004C2BF6" w:rsidRPr="00494C41" w:rsidTr="008F6EBA">
        <w:trPr>
          <w:trHeight w:val="288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jc w:val="right"/>
              <w:textDirection w:val="lrTb"/>
              <w:textAlignment w:val="auto"/>
              <w:outlineLvl w:val="9"/>
              <w:rPr>
                <w:color w:val="000000"/>
                <w:position w:val="0"/>
                <w:sz w:val="18"/>
                <w:szCs w:val="18"/>
              </w:rPr>
            </w:pPr>
            <w:r w:rsidRPr="00494C41">
              <w:rPr>
                <w:color w:val="000000"/>
                <w:position w:val="0"/>
                <w:sz w:val="18"/>
                <w:szCs w:val="18"/>
              </w:rPr>
              <w:t>6</w:t>
            </w:r>
          </w:p>
        </w:tc>
        <w:tc>
          <w:tcPr>
            <w:tcW w:w="1359"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494C41">
              <w:rPr>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494C41">
              <w:rPr>
                <w:color w:val="000000"/>
                <w:position w:val="0"/>
                <w:sz w:val="18"/>
                <w:szCs w:val="18"/>
              </w:rPr>
              <w:t>Definição de requisitos da contratação insuficientes</w:t>
            </w:r>
          </w:p>
        </w:tc>
        <w:tc>
          <w:tcPr>
            <w:tcW w:w="1221" w:type="dxa"/>
            <w:tcBorders>
              <w:top w:val="nil"/>
              <w:left w:val="nil"/>
              <w:bottom w:val="single" w:sz="4" w:space="0" w:color="auto"/>
              <w:right w:val="single" w:sz="4" w:space="0" w:color="auto"/>
            </w:tcBorders>
            <w:shd w:val="clear" w:color="000000" w:fill="FCE4D6"/>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b/>
                <w:bCs/>
                <w:color w:val="000000"/>
                <w:position w:val="0"/>
                <w:sz w:val="18"/>
                <w:szCs w:val="18"/>
              </w:rPr>
            </w:pPr>
            <w:r w:rsidRPr="00494C41">
              <w:rPr>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494C41">
              <w:rPr>
                <w:color w:val="000000"/>
                <w:position w:val="0"/>
                <w:sz w:val="18"/>
                <w:szCs w:val="18"/>
              </w:rPr>
              <w:t>Descumprimento de formalidade legal, contratação de solução que não atende à necessidade que originou a contratação, com consequente desperdício de recursos (financeiro, pessoal) públicos</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b/>
                <w:bCs/>
                <w:color w:val="000000"/>
                <w:position w:val="0"/>
                <w:sz w:val="18"/>
                <w:szCs w:val="18"/>
              </w:rPr>
            </w:pPr>
            <w:r w:rsidRPr="00494C41">
              <w:rPr>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494C41">
              <w:rPr>
                <w:color w:val="000000"/>
                <w:position w:val="0"/>
                <w:sz w:val="18"/>
                <w:szCs w:val="18"/>
              </w:rPr>
              <w:t>Equipe de planejamento da contratação elabora quadro identificando as soluções de mercado (produtos, fornecedores, fabricantes etc.) que atendem aos requisitos especificados e, caso a quantidade de fornecedores seja considerada restrita, verifica se os requisitos que limitam a participação são realmente indispensáveis, de modo a avaliar a retirada ou flexibilização destes requisitos.</w:t>
            </w:r>
          </w:p>
        </w:tc>
        <w:tc>
          <w:tcPr>
            <w:tcW w:w="1444"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494C41">
              <w:rPr>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494C41">
              <w:rPr>
                <w:color w:val="000000"/>
                <w:position w:val="0"/>
                <w:sz w:val="18"/>
                <w:szCs w:val="18"/>
              </w:rPr>
              <w:t>Equipe de planejamento somente inicia elaboração do termo de referência ou projeto básico após a aprovação dos estudos técnicos preliminares.</w:t>
            </w:r>
          </w:p>
        </w:tc>
        <w:tc>
          <w:tcPr>
            <w:tcW w:w="1502"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494C41">
              <w:rPr>
                <w:color w:val="000000"/>
                <w:position w:val="0"/>
                <w:sz w:val="18"/>
                <w:szCs w:val="18"/>
              </w:rPr>
              <w:t>EQUIPE DE PLANEJAMENTO</w:t>
            </w:r>
          </w:p>
        </w:tc>
      </w:tr>
      <w:tr w:rsidR="004C2BF6" w:rsidRPr="00494C41" w:rsidTr="008E6F50">
        <w:trPr>
          <w:trHeight w:val="1169"/>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jc w:val="right"/>
              <w:textDirection w:val="lrTb"/>
              <w:textAlignment w:val="auto"/>
              <w:outlineLvl w:val="9"/>
              <w:rPr>
                <w:color w:val="000000"/>
                <w:position w:val="0"/>
                <w:sz w:val="18"/>
                <w:szCs w:val="18"/>
              </w:rPr>
            </w:pPr>
            <w:r w:rsidRPr="00494C41">
              <w:rPr>
                <w:color w:val="000000"/>
                <w:position w:val="0"/>
                <w:sz w:val="18"/>
                <w:szCs w:val="18"/>
              </w:rPr>
              <w:t>7</w:t>
            </w:r>
          </w:p>
        </w:tc>
        <w:tc>
          <w:tcPr>
            <w:tcW w:w="1359"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494C41">
              <w:rPr>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494C41">
              <w:rPr>
                <w:color w:val="000000"/>
                <w:position w:val="0"/>
                <w:sz w:val="18"/>
                <w:szCs w:val="18"/>
              </w:rPr>
              <w:t>Quantidades e especificações indevidas ou incorretas</w:t>
            </w:r>
          </w:p>
        </w:tc>
        <w:tc>
          <w:tcPr>
            <w:tcW w:w="1221" w:type="dxa"/>
            <w:tcBorders>
              <w:top w:val="nil"/>
              <w:left w:val="nil"/>
              <w:bottom w:val="single" w:sz="4" w:space="0" w:color="auto"/>
              <w:right w:val="single" w:sz="4" w:space="0" w:color="auto"/>
            </w:tcBorders>
            <w:shd w:val="clear" w:color="000000" w:fill="FCE4D6"/>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b/>
                <w:bCs/>
                <w:color w:val="000000"/>
                <w:position w:val="0"/>
                <w:sz w:val="18"/>
                <w:szCs w:val="18"/>
              </w:rPr>
            </w:pPr>
            <w:r w:rsidRPr="00494C41">
              <w:rPr>
                <w:b/>
                <w:bCs/>
                <w:color w:val="000000"/>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494C41">
              <w:rPr>
                <w:color w:val="000000"/>
                <w:position w:val="0"/>
                <w:sz w:val="18"/>
                <w:szCs w:val="18"/>
              </w:rPr>
              <w:t>Contratação e execução deficiente do objeto</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b/>
                <w:bCs/>
                <w:color w:val="000000"/>
                <w:position w:val="0"/>
                <w:sz w:val="18"/>
                <w:szCs w:val="18"/>
              </w:rPr>
            </w:pPr>
            <w:r w:rsidRPr="00494C41">
              <w:rPr>
                <w:b/>
                <w:bCs/>
                <w:color w:val="000000"/>
                <w:position w:val="0"/>
                <w:sz w:val="18"/>
                <w:szCs w:val="18"/>
              </w:rPr>
              <w:t>MUITO ALTO</w:t>
            </w:r>
          </w:p>
        </w:tc>
        <w:tc>
          <w:tcPr>
            <w:tcW w:w="2637"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494C41">
              <w:rPr>
                <w:color w:val="000000"/>
                <w:position w:val="0"/>
                <w:sz w:val="18"/>
                <w:szCs w:val="18"/>
              </w:rPr>
              <w:t>Verificar se o objeto foi especificado adequadamente, contemplando as áreas internas e externas corretamente</w:t>
            </w:r>
          </w:p>
        </w:tc>
        <w:tc>
          <w:tcPr>
            <w:tcW w:w="1444"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494C41">
              <w:rPr>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494C41">
              <w:rPr>
                <w:color w:val="000000"/>
                <w:position w:val="0"/>
                <w:sz w:val="18"/>
                <w:szCs w:val="18"/>
              </w:rPr>
              <w:t>Complementação das informações nos Estudos Preliminares e correção da inconsistência durante a elaboração do Termo de Referência</w:t>
            </w:r>
          </w:p>
        </w:tc>
        <w:tc>
          <w:tcPr>
            <w:tcW w:w="1502"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494C41">
              <w:rPr>
                <w:color w:val="000000"/>
                <w:position w:val="0"/>
                <w:sz w:val="18"/>
                <w:szCs w:val="18"/>
              </w:rPr>
              <w:t>EQUIPE DE PLANEJAMENTO; REQUISITANTE DA DEMANDA</w:t>
            </w:r>
          </w:p>
        </w:tc>
      </w:tr>
      <w:tr w:rsidR="004C2BF6" w:rsidRPr="00494C41" w:rsidTr="008E6F50">
        <w:trPr>
          <w:trHeight w:val="1440"/>
        </w:trPr>
        <w:tc>
          <w:tcPr>
            <w:tcW w:w="5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jc w:val="right"/>
              <w:textDirection w:val="lrTb"/>
              <w:textAlignment w:val="auto"/>
              <w:outlineLvl w:val="9"/>
              <w:rPr>
                <w:color w:val="000000"/>
                <w:position w:val="0"/>
                <w:sz w:val="18"/>
                <w:szCs w:val="18"/>
              </w:rPr>
            </w:pPr>
            <w:r w:rsidRPr="00494C41">
              <w:rPr>
                <w:color w:val="000000"/>
                <w:position w:val="0"/>
                <w:sz w:val="18"/>
                <w:szCs w:val="18"/>
              </w:rPr>
              <w:lastRenderedPageBreak/>
              <w:t>8</w:t>
            </w:r>
          </w:p>
        </w:tc>
        <w:tc>
          <w:tcPr>
            <w:tcW w:w="13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494C41">
              <w:rPr>
                <w:color w:val="000000"/>
                <w:position w:val="0"/>
                <w:sz w:val="18"/>
                <w:szCs w:val="18"/>
              </w:rPr>
              <w:t>PLANEJAMENTO DA CONTRATAÇÃO</w:t>
            </w:r>
          </w:p>
        </w:tc>
        <w:tc>
          <w:tcPr>
            <w:tcW w:w="19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494C41">
              <w:rPr>
                <w:color w:val="000000"/>
                <w:position w:val="0"/>
                <w:sz w:val="18"/>
                <w:szCs w:val="18"/>
              </w:rPr>
              <w:t>Pesquisa de mercado insuficiente ou com problemas</w:t>
            </w:r>
          </w:p>
        </w:tc>
        <w:tc>
          <w:tcPr>
            <w:tcW w:w="1221" w:type="dxa"/>
            <w:tcBorders>
              <w:top w:val="single" w:sz="4" w:space="0" w:color="auto"/>
              <w:left w:val="single" w:sz="4" w:space="0" w:color="auto"/>
              <w:bottom w:val="single" w:sz="4" w:space="0" w:color="auto"/>
              <w:right w:val="single" w:sz="4" w:space="0" w:color="auto"/>
            </w:tcBorders>
            <w:shd w:val="clear" w:color="000000" w:fill="FCE4D6"/>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b/>
                <w:bCs/>
                <w:color w:val="000000"/>
                <w:position w:val="0"/>
                <w:sz w:val="18"/>
                <w:szCs w:val="18"/>
              </w:rPr>
            </w:pPr>
            <w:r w:rsidRPr="00494C41">
              <w:rPr>
                <w:b/>
                <w:bCs/>
                <w:color w:val="000000"/>
                <w:position w:val="0"/>
                <w:sz w:val="18"/>
                <w:szCs w:val="18"/>
              </w:rPr>
              <w:t>PROVAVEL</w:t>
            </w:r>
          </w:p>
        </w:tc>
        <w:tc>
          <w:tcPr>
            <w:tcW w:w="16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494C41">
              <w:rPr>
                <w:color w:val="000000"/>
                <w:position w:val="0"/>
                <w:sz w:val="18"/>
                <w:szCs w:val="18"/>
              </w:rPr>
              <w:t>Não atendimento ao princípio da economicidade. Contrato sobre precificado ou inexequível</w:t>
            </w:r>
          </w:p>
        </w:tc>
        <w:tc>
          <w:tcPr>
            <w:tcW w:w="860" w:type="dxa"/>
            <w:tcBorders>
              <w:top w:val="single" w:sz="4" w:space="0" w:color="auto"/>
              <w:left w:val="single" w:sz="4" w:space="0" w:color="auto"/>
              <w:bottom w:val="single" w:sz="4" w:space="0" w:color="auto"/>
              <w:right w:val="single" w:sz="4" w:space="0" w:color="auto"/>
            </w:tcBorders>
            <w:shd w:val="clear" w:color="000000" w:fill="B4C6E7"/>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b/>
                <w:bCs/>
                <w:color w:val="000000"/>
                <w:position w:val="0"/>
                <w:sz w:val="18"/>
                <w:szCs w:val="18"/>
              </w:rPr>
            </w:pPr>
            <w:r w:rsidRPr="00494C41">
              <w:rPr>
                <w:b/>
                <w:bCs/>
                <w:color w:val="000000"/>
                <w:position w:val="0"/>
                <w:sz w:val="18"/>
                <w:szCs w:val="18"/>
              </w:rPr>
              <w:t>MUITO ALTO</w:t>
            </w:r>
          </w:p>
        </w:tc>
        <w:tc>
          <w:tcPr>
            <w:tcW w:w="26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494C41">
              <w:rPr>
                <w:color w:val="000000"/>
                <w:position w:val="0"/>
                <w:sz w:val="18"/>
                <w:szCs w:val="18"/>
              </w:rPr>
              <w:t>Acompanhar as normas e legislação vigentes aplicáveis à pesquisa de mercado, realizar pesquisa de preço, utilizar variadas fontes de preços e manter a pesquisa de mercado atualizada.</w:t>
            </w:r>
          </w:p>
        </w:tc>
        <w:tc>
          <w:tcPr>
            <w:tcW w:w="14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494C41">
              <w:rPr>
                <w:color w:val="000000"/>
                <w:position w:val="0"/>
                <w:sz w:val="18"/>
                <w:szCs w:val="18"/>
              </w:rPr>
              <w:t>EQUIPE DE PLANEJAMENTO</w:t>
            </w:r>
          </w:p>
        </w:tc>
        <w:tc>
          <w:tcPr>
            <w:tcW w:w="22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494C41">
              <w:rPr>
                <w:color w:val="000000"/>
                <w:position w:val="0"/>
                <w:sz w:val="18"/>
                <w:szCs w:val="18"/>
              </w:rPr>
              <w:t>Realizar ou revalidar a pesquisa de mercado; Refazer e revalidar a pesquisa de mercado, sempre com um olhar crítico sobre a pesquisa anterior para não repetir os erros</w:t>
            </w:r>
          </w:p>
        </w:tc>
        <w:tc>
          <w:tcPr>
            <w:tcW w:w="15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494C41">
              <w:rPr>
                <w:color w:val="000000"/>
                <w:position w:val="0"/>
                <w:sz w:val="18"/>
                <w:szCs w:val="18"/>
              </w:rPr>
              <w:t>EQUIPE DE PLANEJAMENTO</w:t>
            </w:r>
          </w:p>
        </w:tc>
      </w:tr>
      <w:tr w:rsidR="004C2BF6" w:rsidRPr="00494C41" w:rsidTr="008E6F50">
        <w:trPr>
          <w:trHeight w:val="720"/>
        </w:trPr>
        <w:tc>
          <w:tcPr>
            <w:tcW w:w="5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jc w:val="right"/>
              <w:textDirection w:val="lrTb"/>
              <w:textAlignment w:val="auto"/>
              <w:outlineLvl w:val="9"/>
              <w:rPr>
                <w:color w:val="000000"/>
                <w:position w:val="0"/>
                <w:sz w:val="18"/>
                <w:szCs w:val="18"/>
              </w:rPr>
            </w:pPr>
            <w:r w:rsidRPr="00494C41">
              <w:rPr>
                <w:color w:val="000000"/>
                <w:position w:val="0"/>
                <w:sz w:val="18"/>
                <w:szCs w:val="18"/>
              </w:rPr>
              <w:t>9</w:t>
            </w:r>
          </w:p>
        </w:tc>
        <w:tc>
          <w:tcPr>
            <w:tcW w:w="1359" w:type="dxa"/>
            <w:tcBorders>
              <w:top w:val="single" w:sz="4" w:space="0" w:color="auto"/>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494C41">
              <w:rPr>
                <w:color w:val="000000"/>
                <w:position w:val="0"/>
                <w:sz w:val="18"/>
                <w:szCs w:val="18"/>
              </w:rPr>
              <w:t>PLANEJAMENTO DA CONTRATAÇÃO</w:t>
            </w:r>
          </w:p>
        </w:tc>
        <w:tc>
          <w:tcPr>
            <w:tcW w:w="1944" w:type="dxa"/>
            <w:tcBorders>
              <w:top w:val="single" w:sz="4" w:space="0" w:color="auto"/>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494C41">
              <w:rPr>
                <w:color w:val="000000"/>
                <w:position w:val="0"/>
                <w:sz w:val="18"/>
                <w:szCs w:val="18"/>
              </w:rPr>
              <w:t>Ausência de ato designatório da equipe de Planejamento de Contratação</w:t>
            </w:r>
          </w:p>
        </w:tc>
        <w:tc>
          <w:tcPr>
            <w:tcW w:w="1221" w:type="dxa"/>
            <w:tcBorders>
              <w:top w:val="single" w:sz="4" w:space="0" w:color="auto"/>
              <w:left w:val="nil"/>
              <w:bottom w:val="single" w:sz="4" w:space="0" w:color="auto"/>
              <w:right w:val="single" w:sz="4" w:space="0" w:color="auto"/>
            </w:tcBorders>
            <w:shd w:val="clear" w:color="000000" w:fill="FCE4D6"/>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b/>
                <w:bCs/>
                <w:color w:val="000000"/>
                <w:position w:val="0"/>
                <w:sz w:val="18"/>
                <w:szCs w:val="18"/>
              </w:rPr>
            </w:pPr>
            <w:r w:rsidRPr="00494C41">
              <w:rPr>
                <w:b/>
                <w:bCs/>
                <w:color w:val="000000"/>
                <w:position w:val="0"/>
                <w:sz w:val="18"/>
                <w:szCs w:val="18"/>
              </w:rPr>
              <w:t xml:space="preserve">POUCO PROVAVEL </w:t>
            </w:r>
          </w:p>
        </w:tc>
        <w:tc>
          <w:tcPr>
            <w:tcW w:w="1657" w:type="dxa"/>
            <w:tcBorders>
              <w:top w:val="single" w:sz="4" w:space="0" w:color="auto"/>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494C41">
              <w:rPr>
                <w:color w:val="000000"/>
                <w:position w:val="0"/>
                <w:sz w:val="18"/>
                <w:szCs w:val="18"/>
              </w:rPr>
              <w:t>Descumprimento de formalidade legal.</w:t>
            </w:r>
          </w:p>
        </w:tc>
        <w:tc>
          <w:tcPr>
            <w:tcW w:w="860" w:type="dxa"/>
            <w:tcBorders>
              <w:top w:val="single" w:sz="4" w:space="0" w:color="auto"/>
              <w:left w:val="nil"/>
              <w:bottom w:val="single" w:sz="4" w:space="0" w:color="auto"/>
              <w:right w:val="single" w:sz="4" w:space="0" w:color="auto"/>
            </w:tcBorders>
            <w:shd w:val="clear" w:color="000000" w:fill="B4C6E7"/>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b/>
                <w:bCs/>
                <w:color w:val="000000"/>
                <w:position w:val="0"/>
                <w:sz w:val="18"/>
                <w:szCs w:val="18"/>
              </w:rPr>
            </w:pPr>
            <w:r w:rsidRPr="00494C41">
              <w:rPr>
                <w:b/>
                <w:bCs/>
                <w:color w:val="000000"/>
                <w:position w:val="0"/>
                <w:sz w:val="18"/>
                <w:szCs w:val="18"/>
              </w:rPr>
              <w:t>BAIXO</w:t>
            </w:r>
          </w:p>
        </w:tc>
        <w:tc>
          <w:tcPr>
            <w:tcW w:w="2637" w:type="dxa"/>
            <w:tcBorders>
              <w:top w:val="single" w:sz="4" w:space="0" w:color="auto"/>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494C41">
              <w:rPr>
                <w:color w:val="000000"/>
                <w:position w:val="0"/>
                <w:sz w:val="18"/>
                <w:szCs w:val="18"/>
              </w:rPr>
              <w:t xml:space="preserve">Adotar </w:t>
            </w:r>
            <w:proofErr w:type="spellStart"/>
            <w:r w:rsidRPr="00494C41">
              <w:rPr>
                <w:color w:val="000000"/>
                <w:position w:val="0"/>
                <w:sz w:val="18"/>
                <w:szCs w:val="18"/>
              </w:rPr>
              <w:t>checklist</w:t>
            </w:r>
            <w:proofErr w:type="spellEnd"/>
            <w:r w:rsidRPr="00494C41">
              <w:rPr>
                <w:color w:val="000000"/>
                <w:position w:val="0"/>
                <w:sz w:val="18"/>
                <w:szCs w:val="18"/>
              </w:rPr>
              <w:t xml:space="preserve"> dos procedimentos a serem adotados para o planejamento de contratação</w:t>
            </w:r>
          </w:p>
        </w:tc>
        <w:tc>
          <w:tcPr>
            <w:tcW w:w="1444" w:type="dxa"/>
            <w:tcBorders>
              <w:top w:val="single" w:sz="4" w:space="0" w:color="auto"/>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494C41">
              <w:rPr>
                <w:color w:val="000000"/>
                <w:position w:val="0"/>
                <w:sz w:val="18"/>
                <w:szCs w:val="18"/>
              </w:rPr>
              <w:t>AUTORIDADE COMPETENTE</w:t>
            </w:r>
          </w:p>
        </w:tc>
        <w:tc>
          <w:tcPr>
            <w:tcW w:w="2242" w:type="dxa"/>
            <w:tcBorders>
              <w:top w:val="single" w:sz="4" w:space="0" w:color="auto"/>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494C41">
              <w:rPr>
                <w:color w:val="000000"/>
                <w:position w:val="0"/>
                <w:sz w:val="18"/>
                <w:szCs w:val="18"/>
              </w:rPr>
              <w:t>Providenciar o ato de designação formal da equipe de planejamento</w:t>
            </w:r>
          </w:p>
        </w:tc>
        <w:tc>
          <w:tcPr>
            <w:tcW w:w="1502" w:type="dxa"/>
            <w:tcBorders>
              <w:top w:val="single" w:sz="4" w:space="0" w:color="auto"/>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494C41">
              <w:rPr>
                <w:color w:val="000000"/>
                <w:position w:val="0"/>
                <w:sz w:val="18"/>
                <w:szCs w:val="18"/>
              </w:rPr>
              <w:t>AUTORIDADE COMPETENTE</w:t>
            </w:r>
          </w:p>
        </w:tc>
      </w:tr>
      <w:tr w:rsidR="008F6EBA" w:rsidRPr="00494C41" w:rsidTr="008F6EBA">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jc w:val="right"/>
              <w:textDirection w:val="lrTb"/>
              <w:textAlignment w:val="auto"/>
              <w:outlineLvl w:val="9"/>
              <w:rPr>
                <w:color w:val="000000" w:themeColor="text1"/>
                <w:position w:val="0"/>
                <w:sz w:val="18"/>
                <w:szCs w:val="18"/>
              </w:rPr>
            </w:pPr>
            <w:r w:rsidRPr="00494C41">
              <w:rPr>
                <w:color w:val="000000" w:themeColor="text1"/>
                <w:position w:val="0"/>
                <w:sz w:val="18"/>
                <w:szCs w:val="18"/>
              </w:rPr>
              <w:t>10</w:t>
            </w:r>
          </w:p>
        </w:tc>
        <w:tc>
          <w:tcPr>
            <w:tcW w:w="1359"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color w:val="000000" w:themeColor="text1"/>
                <w:position w:val="0"/>
                <w:sz w:val="18"/>
                <w:szCs w:val="18"/>
              </w:rPr>
            </w:pPr>
            <w:r w:rsidRPr="00494C41">
              <w:rPr>
                <w:color w:val="000000" w:themeColor="text1"/>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textDirection w:val="lrTb"/>
              <w:textAlignment w:val="auto"/>
              <w:outlineLvl w:val="9"/>
              <w:rPr>
                <w:color w:val="000000" w:themeColor="text1"/>
                <w:position w:val="0"/>
                <w:sz w:val="18"/>
                <w:szCs w:val="18"/>
              </w:rPr>
            </w:pPr>
            <w:r w:rsidRPr="00494C41">
              <w:rPr>
                <w:color w:val="000000" w:themeColor="text1"/>
                <w:position w:val="0"/>
                <w:sz w:val="18"/>
                <w:szCs w:val="18"/>
              </w:rPr>
              <w:t>Estudos preliminares deficientes</w:t>
            </w:r>
          </w:p>
        </w:tc>
        <w:tc>
          <w:tcPr>
            <w:tcW w:w="1221" w:type="dxa"/>
            <w:tcBorders>
              <w:top w:val="nil"/>
              <w:left w:val="nil"/>
              <w:bottom w:val="single" w:sz="4" w:space="0" w:color="auto"/>
              <w:right w:val="single" w:sz="4" w:space="0" w:color="auto"/>
            </w:tcBorders>
            <w:shd w:val="clear" w:color="000000" w:fill="FCE4D6"/>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b/>
                <w:bCs/>
                <w:color w:val="000000" w:themeColor="text1"/>
                <w:position w:val="0"/>
                <w:sz w:val="18"/>
                <w:szCs w:val="18"/>
              </w:rPr>
            </w:pPr>
            <w:r w:rsidRPr="00494C41">
              <w:rPr>
                <w:b/>
                <w:bCs/>
                <w:color w:val="000000" w:themeColor="text1"/>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textDirection w:val="lrTb"/>
              <w:textAlignment w:val="auto"/>
              <w:outlineLvl w:val="9"/>
              <w:rPr>
                <w:color w:val="000000" w:themeColor="text1"/>
                <w:position w:val="0"/>
                <w:sz w:val="18"/>
                <w:szCs w:val="18"/>
              </w:rPr>
            </w:pPr>
            <w:r w:rsidRPr="00494C41">
              <w:rPr>
                <w:color w:val="000000" w:themeColor="text1"/>
                <w:position w:val="0"/>
                <w:sz w:val="18"/>
                <w:szCs w:val="18"/>
              </w:rPr>
              <w:t>Licitação fracassada, deserta ou contratação deficiente, gastos com processo licitatório</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b/>
                <w:bCs/>
                <w:color w:val="000000" w:themeColor="text1"/>
                <w:position w:val="0"/>
                <w:sz w:val="18"/>
                <w:szCs w:val="18"/>
              </w:rPr>
            </w:pPr>
            <w:r w:rsidRPr="00494C41">
              <w:rPr>
                <w:b/>
                <w:bCs/>
                <w:color w:val="000000" w:themeColor="text1"/>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textDirection w:val="lrTb"/>
              <w:textAlignment w:val="auto"/>
              <w:outlineLvl w:val="9"/>
              <w:rPr>
                <w:color w:val="000000" w:themeColor="text1"/>
                <w:position w:val="0"/>
                <w:sz w:val="18"/>
                <w:szCs w:val="18"/>
              </w:rPr>
            </w:pPr>
            <w:r w:rsidRPr="00494C41">
              <w:rPr>
                <w:color w:val="000000" w:themeColor="text1"/>
                <w:position w:val="0"/>
                <w:sz w:val="18"/>
                <w:szCs w:val="18"/>
              </w:rPr>
              <w:t xml:space="preserve">Elaborar </w:t>
            </w:r>
            <w:proofErr w:type="spellStart"/>
            <w:r w:rsidRPr="00494C41">
              <w:rPr>
                <w:color w:val="000000" w:themeColor="text1"/>
                <w:position w:val="0"/>
                <w:sz w:val="18"/>
                <w:szCs w:val="18"/>
              </w:rPr>
              <w:t>checklist</w:t>
            </w:r>
            <w:proofErr w:type="spellEnd"/>
            <w:r w:rsidRPr="00494C41">
              <w:rPr>
                <w:color w:val="000000" w:themeColor="text1"/>
                <w:position w:val="0"/>
                <w:sz w:val="18"/>
                <w:szCs w:val="18"/>
              </w:rPr>
              <w:t xml:space="preserve"> que contemple, no que couber, os requisitos do</w:t>
            </w:r>
            <w:r w:rsidRPr="00494C41">
              <w:rPr>
                <w:b/>
                <w:bCs/>
                <w:color w:val="000000" w:themeColor="text1"/>
                <w:position w:val="0"/>
                <w:sz w:val="18"/>
                <w:szCs w:val="18"/>
              </w:rPr>
              <w:t xml:space="preserve"> Decreto 3.537/2023</w:t>
            </w:r>
          </w:p>
        </w:tc>
        <w:tc>
          <w:tcPr>
            <w:tcW w:w="1444"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color w:val="000000" w:themeColor="text1"/>
                <w:position w:val="0"/>
                <w:sz w:val="18"/>
                <w:szCs w:val="18"/>
              </w:rPr>
            </w:pPr>
            <w:r w:rsidRPr="00494C41">
              <w:rPr>
                <w:color w:val="000000" w:themeColor="text1"/>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textDirection w:val="lrTb"/>
              <w:textAlignment w:val="auto"/>
              <w:outlineLvl w:val="9"/>
              <w:rPr>
                <w:color w:val="000000" w:themeColor="text1"/>
                <w:position w:val="0"/>
                <w:sz w:val="18"/>
                <w:szCs w:val="18"/>
              </w:rPr>
            </w:pPr>
            <w:r w:rsidRPr="00494C41">
              <w:rPr>
                <w:color w:val="000000" w:themeColor="text1"/>
                <w:position w:val="0"/>
                <w:sz w:val="18"/>
                <w:szCs w:val="18"/>
              </w:rPr>
              <w:t>Corrigir as deficiências detectadas nos estudos preliminares</w:t>
            </w:r>
          </w:p>
        </w:tc>
        <w:tc>
          <w:tcPr>
            <w:tcW w:w="1502"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color w:val="000000" w:themeColor="text1"/>
                <w:position w:val="0"/>
                <w:sz w:val="18"/>
                <w:szCs w:val="18"/>
              </w:rPr>
            </w:pPr>
            <w:r w:rsidRPr="00494C41">
              <w:rPr>
                <w:color w:val="000000" w:themeColor="text1"/>
                <w:position w:val="0"/>
                <w:sz w:val="18"/>
                <w:szCs w:val="18"/>
              </w:rPr>
              <w:t>EQUIPE DE PLANEJAMENTO</w:t>
            </w:r>
          </w:p>
        </w:tc>
      </w:tr>
      <w:tr w:rsidR="004C2BF6" w:rsidRPr="00494C41" w:rsidTr="008F6EBA">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jc w:val="right"/>
              <w:textDirection w:val="lrTb"/>
              <w:textAlignment w:val="auto"/>
              <w:outlineLvl w:val="9"/>
              <w:rPr>
                <w:color w:val="000000"/>
                <w:position w:val="0"/>
                <w:sz w:val="18"/>
                <w:szCs w:val="18"/>
              </w:rPr>
            </w:pPr>
            <w:r w:rsidRPr="00494C41">
              <w:rPr>
                <w:color w:val="000000"/>
                <w:position w:val="0"/>
                <w:sz w:val="18"/>
                <w:szCs w:val="18"/>
              </w:rPr>
              <w:t>11</w:t>
            </w:r>
          </w:p>
        </w:tc>
        <w:tc>
          <w:tcPr>
            <w:tcW w:w="1359"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494C41">
              <w:rPr>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494C41">
              <w:rPr>
                <w:color w:val="000000"/>
                <w:position w:val="0"/>
                <w:sz w:val="18"/>
                <w:szCs w:val="18"/>
              </w:rPr>
              <w:t>Indisponibilidade de recursos orçamentários e/ou financeiros</w:t>
            </w:r>
          </w:p>
        </w:tc>
        <w:tc>
          <w:tcPr>
            <w:tcW w:w="1221" w:type="dxa"/>
            <w:tcBorders>
              <w:top w:val="nil"/>
              <w:left w:val="nil"/>
              <w:bottom w:val="single" w:sz="4" w:space="0" w:color="auto"/>
              <w:right w:val="single" w:sz="4" w:space="0" w:color="auto"/>
            </w:tcBorders>
            <w:shd w:val="clear" w:color="000000" w:fill="FCE4D6"/>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b/>
                <w:bCs/>
                <w:color w:val="000000"/>
                <w:position w:val="0"/>
                <w:sz w:val="18"/>
                <w:szCs w:val="18"/>
              </w:rPr>
            </w:pPr>
            <w:r w:rsidRPr="00494C41">
              <w:rPr>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rsidR="004C2BF6" w:rsidRPr="00494C41" w:rsidRDefault="008F6EBA"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494C41">
              <w:rPr>
                <w:color w:val="000000"/>
                <w:position w:val="0"/>
                <w:sz w:val="18"/>
                <w:szCs w:val="18"/>
              </w:rPr>
              <w:t>Ineficiente</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b/>
                <w:bCs/>
                <w:color w:val="000000"/>
                <w:position w:val="0"/>
                <w:sz w:val="18"/>
                <w:szCs w:val="18"/>
              </w:rPr>
            </w:pPr>
            <w:r w:rsidRPr="00494C41">
              <w:rPr>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494C41">
              <w:rPr>
                <w:color w:val="000000"/>
                <w:position w:val="0"/>
                <w:sz w:val="18"/>
                <w:szCs w:val="18"/>
              </w:rPr>
              <w:t>Diálogo prévio e gestão com vistas ao provimento dos recursos necessários a contratação.</w:t>
            </w:r>
          </w:p>
        </w:tc>
        <w:tc>
          <w:tcPr>
            <w:tcW w:w="1444"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494C41">
              <w:rPr>
                <w:color w:val="000000"/>
                <w:position w:val="0"/>
                <w:sz w:val="18"/>
                <w:szCs w:val="18"/>
              </w:rPr>
              <w:t>EQUIPE DE PLANEJAMENTO; REQUISITANTE DA DEMANDA; AUTORIDADE COMPETENTE</w:t>
            </w:r>
          </w:p>
        </w:tc>
        <w:tc>
          <w:tcPr>
            <w:tcW w:w="2242"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494C41">
              <w:rPr>
                <w:color w:val="000000"/>
                <w:position w:val="0"/>
                <w:sz w:val="18"/>
                <w:szCs w:val="18"/>
              </w:rPr>
              <w:t>Realizar planejamento orçamentário a fim de consumar a aquisição da solução pretendida.</w:t>
            </w:r>
          </w:p>
        </w:tc>
        <w:tc>
          <w:tcPr>
            <w:tcW w:w="1502"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494C41">
              <w:rPr>
                <w:color w:val="000000"/>
                <w:position w:val="0"/>
                <w:sz w:val="18"/>
                <w:szCs w:val="18"/>
              </w:rPr>
              <w:t>AUTORIDADE COMPETENTE</w:t>
            </w:r>
          </w:p>
        </w:tc>
      </w:tr>
      <w:tr w:rsidR="004C2BF6" w:rsidRPr="00494C41" w:rsidTr="008F6EBA">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jc w:val="right"/>
              <w:textDirection w:val="lrTb"/>
              <w:textAlignment w:val="auto"/>
              <w:outlineLvl w:val="9"/>
              <w:rPr>
                <w:color w:val="000000"/>
                <w:position w:val="0"/>
                <w:sz w:val="18"/>
                <w:szCs w:val="18"/>
              </w:rPr>
            </w:pPr>
            <w:r w:rsidRPr="00494C41">
              <w:rPr>
                <w:color w:val="000000"/>
                <w:position w:val="0"/>
                <w:sz w:val="18"/>
                <w:szCs w:val="18"/>
              </w:rPr>
              <w:t>12</w:t>
            </w:r>
          </w:p>
        </w:tc>
        <w:tc>
          <w:tcPr>
            <w:tcW w:w="1359"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494C41">
              <w:rPr>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494C41">
              <w:rPr>
                <w:color w:val="000000"/>
                <w:position w:val="0"/>
                <w:sz w:val="18"/>
                <w:szCs w:val="18"/>
              </w:rPr>
              <w:t>Ausência de justificativa de cotas para ME/EPP E COOPERATIVAS</w:t>
            </w:r>
          </w:p>
        </w:tc>
        <w:tc>
          <w:tcPr>
            <w:tcW w:w="1221" w:type="dxa"/>
            <w:tcBorders>
              <w:top w:val="nil"/>
              <w:left w:val="nil"/>
              <w:bottom w:val="single" w:sz="4" w:space="0" w:color="auto"/>
              <w:right w:val="single" w:sz="4" w:space="0" w:color="auto"/>
            </w:tcBorders>
            <w:shd w:val="clear" w:color="000000" w:fill="FCE4D6"/>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b/>
                <w:bCs/>
                <w:color w:val="000000"/>
                <w:position w:val="0"/>
                <w:sz w:val="18"/>
                <w:szCs w:val="18"/>
              </w:rPr>
            </w:pPr>
            <w:r w:rsidRPr="00494C41">
              <w:rPr>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494C41">
              <w:rPr>
                <w:color w:val="000000"/>
                <w:position w:val="0"/>
                <w:sz w:val="18"/>
                <w:szCs w:val="18"/>
              </w:rPr>
              <w:t>Descumprimento de formalidade legal</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b/>
                <w:bCs/>
                <w:color w:val="000000"/>
                <w:position w:val="0"/>
                <w:sz w:val="18"/>
                <w:szCs w:val="18"/>
              </w:rPr>
            </w:pPr>
            <w:r w:rsidRPr="00494C41">
              <w:rPr>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494C41">
              <w:rPr>
                <w:color w:val="000000"/>
                <w:position w:val="0"/>
                <w:sz w:val="18"/>
                <w:szCs w:val="18"/>
              </w:rPr>
              <w:t>Incluir em ETP tópico especifico para tratar do tema</w:t>
            </w:r>
          </w:p>
        </w:tc>
        <w:tc>
          <w:tcPr>
            <w:tcW w:w="1444"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494C41">
              <w:rPr>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494C41">
              <w:rPr>
                <w:color w:val="000000"/>
                <w:position w:val="0"/>
                <w:sz w:val="18"/>
                <w:szCs w:val="18"/>
              </w:rPr>
              <w:t>Reforçar da necessidade de atribuir tratamento benéfico às microempresas e empresas de pequeno porte.</w:t>
            </w:r>
          </w:p>
        </w:tc>
        <w:tc>
          <w:tcPr>
            <w:tcW w:w="1502"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494C41">
              <w:rPr>
                <w:color w:val="000000"/>
                <w:position w:val="0"/>
                <w:sz w:val="18"/>
                <w:szCs w:val="18"/>
              </w:rPr>
              <w:t>EQUIPE DE PLANEJAMENTO</w:t>
            </w:r>
          </w:p>
        </w:tc>
      </w:tr>
      <w:tr w:rsidR="004C2BF6" w:rsidRPr="00494C41" w:rsidTr="008E6F50">
        <w:trPr>
          <w:trHeight w:val="144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jc w:val="right"/>
              <w:textDirection w:val="lrTb"/>
              <w:textAlignment w:val="auto"/>
              <w:outlineLvl w:val="9"/>
              <w:rPr>
                <w:color w:val="000000"/>
                <w:position w:val="0"/>
                <w:sz w:val="18"/>
                <w:szCs w:val="18"/>
              </w:rPr>
            </w:pPr>
            <w:r w:rsidRPr="00494C41">
              <w:rPr>
                <w:color w:val="000000"/>
                <w:position w:val="0"/>
                <w:sz w:val="18"/>
                <w:szCs w:val="18"/>
              </w:rPr>
              <w:t>13</w:t>
            </w:r>
          </w:p>
        </w:tc>
        <w:tc>
          <w:tcPr>
            <w:tcW w:w="1359"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494C41">
              <w:rPr>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494C41">
              <w:rPr>
                <w:color w:val="000000"/>
                <w:position w:val="0"/>
                <w:sz w:val="18"/>
                <w:szCs w:val="18"/>
              </w:rPr>
              <w:t>Baixa prioridade nas aquisições e contratações sustentáveis</w:t>
            </w:r>
          </w:p>
        </w:tc>
        <w:tc>
          <w:tcPr>
            <w:tcW w:w="1221" w:type="dxa"/>
            <w:tcBorders>
              <w:top w:val="nil"/>
              <w:left w:val="nil"/>
              <w:bottom w:val="single" w:sz="4" w:space="0" w:color="auto"/>
              <w:right w:val="single" w:sz="4" w:space="0" w:color="auto"/>
            </w:tcBorders>
            <w:shd w:val="clear" w:color="000000" w:fill="FCE4D6"/>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b/>
                <w:bCs/>
                <w:color w:val="000000"/>
                <w:position w:val="0"/>
                <w:sz w:val="18"/>
                <w:szCs w:val="18"/>
              </w:rPr>
            </w:pPr>
            <w:r w:rsidRPr="00494C41">
              <w:rPr>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8F6EBA">
            <w:pPr>
              <w:suppressAutoHyphens w:val="0"/>
              <w:spacing w:line="240" w:lineRule="auto"/>
              <w:ind w:leftChars="0" w:left="0" w:firstLineChars="0" w:firstLine="0"/>
              <w:textDirection w:val="lrTb"/>
              <w:textAlignment w:val="auto"/>
              <w:outlineLvl w:val="9"/>
              <w:rPr>
                <w:color w:val="000000"/>
                <w:position w:val="0"/>
                <w:sz w:val="18"/>
                <w:szCs w:val="18"/>
              </w:rPr>
            </w:pPr>
            <w:r w:rsidRPr="00494C41">
              <w:rPr>
                <w:color w:val="000000"/>
                <w:position w:val="0"/>
                <w:sz w:val="18"/>
                <w:szCs w:val="18"/>
              </w:rPr>
              <w:t>Ausência de aferição de critérios de sustentabilidade ambiental e qualificação energética nos processos licitatórios.</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b/>
                <w:bCs/>
                <w:color w:val="000000"/>
                <w:position w:val="0"/>
                <w:sz w:val="18"/>
                <w:szCs w:val="18"/>
              </w:rPr>
            </w:pPr>
            <w:r w:rsidRPr="00494C41">
              <w:rPr>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494C41">
              <w:rPr>
                <w:color w:val="000000"/>
                <w:position w:val="0"/>
                <w:sz w:val="18"/>
                <w:szCs w:val="18"/>
              </w:rPr>
              <w:t>Criação da Comissão de Gestão Socioambiental, a fim de elaborar Plano de Logística Sustentável.</w:t>
            </w:r>
          </w:p>
        </w:tc>
        <w:tc>
          <w:tcPr>
            <w:tcW w:w="1444"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494C41">
              <w:rPr>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494C41">
              <w:rPr>
                <w:color w:val="000000"/>
                <w:position w:val="0"/>
                <w:sz w:val="18"/>
                <w:szCs w:val="18"/>
              </w:rPr>
              <w:t>Corrigir tempestivamente as deficiências detectadas nos estudos preliminares; Secretaria de Meio Ambiente estimular a reflexão para o consumo consciente e fomentar a adoção de critérios de sustentabilidade nas compras e contratações</w:t>
            </w:r>
          </w:p>
        </w:tc>
        <w:tc>
          <w:tcPr>
            <w:tcW w:w="1502"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494C41">
              <w:rPr>
                <w:color w:val="000000"/>
                <w:position w:val="0"/>
                <w:sz w:val="18"/>
                <w:szCs w:val="18"/>
              </w:rPr>
              <w:t>EQUIPE DE PLANEJAMENTO; REQUISITANTE DA DEMANDA; AUTORIDADE COMPETENTE</w:t>
            </w:r>
          </w:p>
        </w:tc>
      </w:tr>
      <w:tr w:rsidR="008F6EBA" w:rsidRPr="00494C41" w:rsidTr="008E6F50">
        <w:trPr>
          <w:trHeight w:val="720"/>
        </w:trPr>
        <w:tc>
          <w:tcPr>
            <w:tcW w:w="5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jc w:val="right"/>
              <w:textDirection w:val="lrTb"/>
              <w:textAlignment w:val="auto"/>
              <w:outlineLvl w:val="9"/>
              <w:rPr>
                <w:color w:val="000000" w:themeColor="text1"/>
                <w:position w:val="0"/>
                <w:sz w:val="18"/>
                <w:szCs w:val="18"/>
              </w:rPr>
            </w:pPr>
            <w:r w:rsidRPr="00494C41">
              <w:rPr>
                <w:color w:val="000000" w:themeColor="text1"/>
                <w:position w:val="0"/>
                <w:sz w:val="18"/>
                <w:szCs w:val="18"/>
              </w:rPr>
              <w:lastRenderedPageBreak/>
              <w:t>14</w:t>
            </w:r>
          </w:p>
        </w:tc>
        <w:tc>
          <w:tcPr>
            <w:tcW w:w="13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color w:val="000000" w:themeColor="text1"/>
                <w:position w:val="0"/>
                <w:sz w:val="18"/>
                <w:szCs w:val="18"/>
              </w:rPr>
            </w:pPr>
            <w:r w:rsidRPr="00494C41">
              <w:rPr>
                <w:color w:val="000000" w:themeColor="text1"/>
                <w:position w:val="0"/>
                <w:sz w:val="18"/>
                <w:szCs w:val="18"/>
              </w:rPr>
              <w:t>PLANEJAMENTO DA CONTRATAÇÃO</w:t>
            </w:r>
          </w:p>
        </w:tc>
        <w:tc>
          <w:tcPr>
            <w:tcW w:w="19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textDirection w:val="lrTb"/>
              <w:textAlignment w:val="auto"/>
              <w:outlineLvl w:val="9"/>
              <w:rPr>
                <w:color w:val="000000" w:themeColor="text1"/>
                <w:position w:val="0"/>
                <w:sz w:val="18"/>
                <w:szCs w:val="18"/>
              </w:rPr>
            </w:pPr>
            <w:r w:rsidRPr="00494C41">
              <w:rPr>
                <w:color w:val="000000" w:themeColor="text1"/>
                <w:position w:val="0"/>
                <w:sz w:val="18"/>
                <w:szCs w:val="18"/>
              </w:rPr>
              <w:t>Falha na elaboração do termo de referência</w:t>
            </w:r>
          </w:p>
        </w:tc>
        <w:tc>
          <w:tcPr>
            <w:tcW w:w="1221" w:type="dxa"/>
            <w:tcBorders>
              <w:top w:val="single" w:sz="4" w:space="0" w:color="auto"/>
              <w:left w:val="single" w:sz="4" w:space="0" w:color="auto"/>
              <w:bottom w:val="single" w:sz="4" w:space="0" w:color="auto"/>
              <w:right w:val="single" w:sz="4" w:space="0" w:color="auto"/>
            </w:tcBorders>
            <w:shd w:val="clear" w:color="000000" w:fill="FCE4D6"/>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b/>
                <w:bCs/>
                <w:color w:val="000000" w:themeColor="text1"/>
                <w:position w:val="0"/>
                <w:sz w:val="18"/>
                <w:szCs w:val="18"/>
              </w:rPr>
            </w:pPr>
            <w:r w:rsidRPr="00494C41">
              <w:rPr>
                <w:b/>
                <w:bCs/>
                <w:color w:val="000000" w:themeColor="text1"/>
                <w:position w:val="0"/>
                <w:sz w:val="18"/>
                <w:szCs w:val="18"/>
              </w:rPr>
              <w:t>PROVAVEL</w:t>
            </w:r>
          </w:p>
        </w:tc>
        <w:tc>
          <w:tcPr>
            <w:tcW w:w="16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2BF6" w:rsidRPr="00494C41" w:rsidRDefault="004C2BF6" w:rsidP="008F6EBA">
            <w:pPr>
              <w:suppressAutoHyphens w:val="0"/>
              <w:spacing w:line="240" w:lineRule="auto"/>
              <w:ind w:leftChars="0" w:left="0" w:firstLineChars="0" w:firstLine="0"/>
              <w:textDirection w:val="lrTb"/>
              <w:textAlignment w:val="auto"/>
              <w:outlineLvl w:val="9"/>
              <w:rPr>
                <w:color w:val="000000" w:themeColor="text1"/>
                <w:position w:val="0"/>
                <w:sz w:val="18"/>
                <w:szCs w:val="18"/>
              </w:rPr>
            </w:pPr>
            <w:r w:rsidRPr="00494C41">
              <w:rPr>
                <w:color w:val="000000" w:themeColor="text1"/>
                <w:position w:val="0"/>
                <w:sz w:val="18"/>
                <w:szCs w:val="18"/>
              </w:rPr>
              <w:t>Licitação fracassada, deserta ou contratação deficiente, gastos com processo licitatório ineficiente</w:t>
            </w:r>
          </w:p>
        </w:tc>
        <w:tc>
          <w:tcPr>
            <w:tcW w:w="860" w:type="dxa"/>
            <w:tcBorders>
              <w:top w:val="single" w:sz="4" w:space="0" w:color="auto"/>
              <w:left w:val="single" w:sz="4" w:space="0" w:color="auto"/>
              <w:bottom w:val="single" w:sz="4" w:space="0" w:color="auto"/>
              <w:right w:val="single" w:sz="4" w:space="0" w:color="auto"/>
            </w:tcBorders>
            <w:shd w:val="clear" w:color="000000" w:fill="B4C6E7"/>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b/>
                <w:bCs/>
                <w:color w:val="000000" w:themeColor="text1"/>
                <w:position w:val="0"/>
                <w:sz w:val="18"/>
                <w:szCs w:val="18"/>
              </w:rPr>
            </w:pPr>
            <w:r w:rsidRPr="00494C41">
              <w:rPr>
                <w:b/>
                <w:bCs/>
                <w:color w:val="000000" w:themeColor="text1"/>
                <w:position w:val="0"/>
                <w:sz w:val="18"/>
                <w:szCs w:val="18"/>
              </w:rPr>
              <w:t>ALTO</w:t>
            </w:r>
          </w:p>
        </w:tc>
        <w:tc>
          <w:tcPr>
            <w:tcW w:w="26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textDirection w:val="lrTb"/>
              <w:textAlignment w:val="auto"/>
              <w:outlineLvl w:val="9"/>
              <w:rPr>
                <w:color w:val="000000" w:themeColor="text1"/>
                <w:position w:val="0"/>
                <w:sz w:val="18"/>
                <w:szCs w:val="18"/>
              </w:rPr>
            </w:pPr>
            <w:r w:rsidRPr="00494C41">
              <w:rPr>
                <w:color w:val="000000" w:themeColor="text1"/>
                <w:position w:val="0"/>
                <w:sz w:val="18"/>
                <w:szCs w:val="18"/>
              </w:rPr>
              <w:t xml:space="preserve">Elaborar </w:t>
            </w:r>
            <w:proofErr w:type="spellStart"/>
            <w:r w:rsidRPr="00494C41">
              <w:rPr>
                <w:color w:val="000000" w:themeColor="text1"/>
                <w:position w:val="0"/>
                <w:sz w:val="18"/>
                <w:szCs w:val="18"/>
              </w:rPr>
              <w:t>checklist</w:t>
            </w:r>
            <w:proofErr w:type="spellEnd"/>
            <w:r w:rsidRPr="00494C41">
              <w:rPr>
                <w:color w:val="000000" w:themeColor="text1"/>
                <w:position w:val="0"/>
                <w:sz w:val="18"/>
                <w:szCs w:val="18"/>
              </w:rPr>
              <w:t xml:space="preserve"> que contemple, no que couber, os requisitos do Decreto 3.537/2023</w:t>
            </w:r>
          </w:p>
        </w:tc>
        <w:tc>
          <w:tcPr>
            <w:tcW w:w="14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color w:val="000000" w:themeColor="text1"/>
                <w:position w:val="0"/>
                <w:sz w:val="18"/>
                <w:szCs w:val="18"/>
              </w:rPr>
            </w:pPr>
            <w:r w:rsidRPr="00494C41">
              <w:rPr>
                <w:color w:val="000000" w:themeColor="text1"/>
                <w:position w:val="0"/>
                <w:sz w:val="18"/>
                <w:szCs w:val="18"/>
              </w:rPr>
              <w:t>EQUIPE DE PLANEJAMENTO</w:t>
            </w:r>
          </w:p>
        </w:tc>
        <w:tc>
          <w:tcPr>
            <w:tcW w:w="22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textDirection w:val="lrTb"/>
              <w:textAlignment w:val="auto"/>
              <w:outlineLvl w:val="9"/>
              <w:rPr>
                <w:color w:val="000000" w:themeColor="text1"/>
                <w:position w:val="0"/>
                <w:sz w:val="18"/>
                <w:szCs w:val="18"/>
              </w:rPr>
            </w:pPr>
            <w:r w:rsidRPr="00494C41">
              <w:rPr>
                <w:color w:val="000000" w:themeColor="text1"/>
                <w:position w:val="0"/>
                <w:sz w:val="18"/>
                <w:szCs w:val="18"/>
              </w:rPr>
              <w:t>Revisão do termo de referência com inclusão das instruções ausentes</w:t>
            </w:r>
          </w:p>
        </w:tc>
        <w:tc>
          <w:tcPr>
            <w:tcW w:w="15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color w:val="000000" w:themeColor="text1"/>
                <w:position w:val="0"/>
                <w:sz w:val="18"/>
                <w:szCs w:val="18"/>
              </w:rPr>
            </w:pPr>
            <w:r w:rsidRPr="00494C41">
              <w:rPr>
                <w:color w:val="000000" w:themeColor="text1"/>
                <w:position w:val="0"/>
                <w:sz w:val="18"/>
                <w:szCs w:val="18"/>
              </w:rPr>
              <w:t>EQUIPE DE PLANEJAMENTO</w:t>
            </w:r>
          </w:p>
        </w:tc>
      </w:tr>
      <w:tr w:rsidR="004C2BF6" w:rsidRPr="00494C41" w:rsidTr="008E6F50">
        <w:trPr>
          <w:trHeight w:val="720"/>
        </w:trPr>
        <w:tc>
          <w:tcPr>
            <w:tcW w:w="5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jc w:val="right"/>
              <w:textDirection w:val="lrTb"/>
              <w:textAlignment w:val="auto"/>
              <w:outlineLvl w:val="9"/>
              <w:rPr>
                <w:color w:val="000000"/>
                <w:position w:val="0"/>
                <w:sz w:val="18"/>
                <w:szCs w:val="18"/>
              </w:rPr>
            </w:pPr>
            <w:r w:rsidRPr="00494C41">
              <w:rPr>
                <w:color w:val="000000"/>
                <w:position w:val="0"/>
                <w:sz w:val="18"/>
                <w:szCs w:val="18"/>
              </w:rPr>
              <w:t>15</w:t>
            </w:r>
          </w:p>
        </w:tc>
        <w:tc>
          <w:tcPr>
            <w:tcW w:w="1359" w:type="dxa"/>
            <w:tcBorders>
              <w:top w:val="single" w:sz="4" w:space="0" w:color="auto"/>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494C41">
              <w:rPr>
                <w:color w:val="000000"/>
                <w:position w:val="0"/>
                <w:sz w:val="18"/>
                <w:szCs w:val="18"/>
              </w:rPr>
              <w:t>PLANEJAMENTO DA CONTRATAÇÃO</w:t>
            </w:r>
          </w:p>
        </w:tc>
        <w:tc>
          <w:tcPr>
            <w:tcW w:w="1944" w:type="dxa"/>
            <w:tcBorders>
              <w:top w:val="single" w:sz="4" w:space="0" w:color="auto"/>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494C41">
              <w:rPr>
                <w:color w:val="000000"/>
                <w:position w:val="0"/>
                <w:sz w:val="18"/>
                <w:szCs w:val="18"/>
              </w:rPr>
              <w:t>Ausência de aprovação do termo de referência</w:t>
            </w:r>
          </w:p>
        </w:tc>
        <w:tc>
          <w:tcPr>
            <w:tcW w:w="1221" w:type="dxa"/>
            <w:tcBorders>
              <w:top w:val="single" w:sz="4" w:space="0" w:color="auto"/>
              <w:left w:val="nil"/>
              <w:bottom w:val="single" w:sz="4" w:space="0" w:color="auto"/>
              <w:right w:val="single" w:sz="4" w:space="0" w:color="auto"/>
            </w:tcBorders>
            <w:shd w:val="clear" w:color="000000" w:fill="FCE4D6"/>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b/>
                <w:bCs/>
                <w:color w:val="000000"/>
                <w:position w:val="0"/>
                <w:sz w:val="18"/>
                <w:szCs w:val="18"/>
              </w:rPr>
            </w:pPr>
            <w:r w:rsidRPr="00494C41">
              <w:rPr>
                <w:b/>
                <w:bCs/>
                <w:color w:val="000000"/>
                <w:position w:val="0"/>
                <w:sz w:val="18"/>
                <w:szCs w:val="18"/>
              </w:rPr>
              <w:t xml:space="preserve">POUCO PROVAVEL </w:t>
            </w:r>
          </w:p>
        </w:tc>
        <w:tc>
          <w:tcPr>
            <w:tcW w:w="1657" w:type="dxa"/>
            <w:tcBorders>
              <w:top w:val="single" w:sz="4" w:space="0" w:color="auto"/>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494C41">
              <w:rPr>
                <w:color w:val="000000"/>
                <w:position w:val="0"/>
                <w:sz w:val="18"/>
                <w:szCs w:val="18"/>
              </w:rPr>
              <w:t>Atraso na contratação do objeto</w:t>
            </w:r>
          </w:p>
        </w:tc>
        <w:tc>
          <w:tcPr>
            <w:tcW w:w="860" w:type="dxa"/>
            <w:tcBorders>
              <w:top w:val="single" w:sz="4" w:space="0" w:color="auto"/>
              <w:left w:val="nil"/>
              <w:bottom w:val="single" w:sz="4" w:space="0" w:color="auto"/>
              <w:right w:val="single" w:sz="4" w:space="0" w:color="auto"/>
            </w:tcBorders>
            <w:shd w:val="clear" w:color="000000" w:fill="B4C6E7"/>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b/>
                <w:bCs/>
                <w:color w:val="000000"/>
                <w:position w:val="0"/>
                <w:sz w:val="18"/>
                <w:szCs w:val="18"/>
              </w:rPr>
            </w:pPr>
            <w:r w:rsidRPr="00494C41">
              <w:rPr>
                <w:b/>
                <w:bCs/>
                <w:color w:val="000000"/>
                <w:position w:val="0"/>
                <w:sz w:val="18"/>
                <w:szCs w:val="18"/>
              </w:rPr>
              <w:t>MEDIO</w:t>
            </w:r>
          </w:p>
        </w:tc>
        <w:tc>
          <w:tcPr>
            <w:tcW w:w="2637" w:type="dxa"/>
            <w:tcBorders>
              <w:top w:val="single" w:sz="4" w:space="0" w:color="auto"/>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494C41">
              <w:rPr>
                <w:color w:val="000000"/>
                <w:position w:val="0"/>
                <w:sz w:val="18"/>
                <w:szCs w:val="18"/>
              </w:rPr>
              <w:t xml:space="preserve">Adoção de </w:t>
            </w:r>
            <w:proofErr w:type="spellStart"/>
            <w:r w:rsidRPr="00494C41">
              <w:rPr>
                <w:color w:val="000000"/>
                <w:position w:val="0"/>
                <w:sz w:val="18"/>
                <w:szCs w:val="18"/>
              </w:rPr>
              <w:t>checklist</w:t>
            </w:r>
            <w:proofErr w:type="spellEnd"/>
            <w:r w:rsidRPr="00494C41">
              <w:rPr>
                <w:color w:val="000000"/>
                <w:position w:val="0"/>
                <w:sz w:val="18"/>
                <w:szCs w:val="18"/>
              </w:rPr>
              <w:t xml:space="preserve"> com item de aprovação do TR pela autoridade competente.</w:t>
            </w:r>
          </w:p>
        </w:tc>
        <w:tc>
          <w:tcPr>
            <w:tcW w:w="1444" w:type="dxa"/>
            <w:tcBorders>
              <w:top w:val="single" w:sz="4" w:space="0" w:color="auto"/>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494C41">
              <w:rPr>
                <w:color w:val="000000"/>
                <w:position w:val="0"/>
                <w:sz w:val="18"/>
                <w:szCs w:val="18"/>
              </w:rPr>
              <w:t>EQUIPE DE PLANEJAMENTO</w:t>
            </w:r>
          </w:p>
        </w:tc>
        <w:tc>
          <w:tcPr>
            <w:tcW w:w="2242" w:type="dxa"/>
            <w:tcBorders>
              <w:top w:val="single" w:sz="4" w:space="0" w:color="auto"/>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494C41">
              <w:rPr>
                <w:color w:val="000000"/>
                <w:position w:val="0"/>
                <w:sz w:val="18"/>
                <w:szCs w:val="18"/>
              </w:rPr>
              <w:t>Encaminhar à autoridade competente o processo para aprovação do Termo de Referência</w:t>
            </w:r>
          </w:p>
        </w:tc>
        <w:tc>
          <w:tcPr>
            <w:tcW w:w="1502" w:type="dxa"/>
            <w:tcBorders>
              <w:top w:val="single" w:sz="4" w:space="0" w:color="auto"/>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494C41">
              <w:rPr>
                <w:color w:val="000000"/>
                <w:position w:val="0"/>
                <w:sz w:val="18"/>
                <w:szCs w:val="18"/>
              </w:rPr>
              <w:t>EQUIPE DE PLANEJAMENTO; REQUISITANTE DA DEMANDA; AUTORIDADE COMPETENTE</w:t>
            </w:r>
          </w:p>
        </w:tc>
      </w:tr>
      <w:tr w:rsidR="004C2BF6" w:rsidRPr="00494C41" w:rsidTr="008F6EBA">
        <w:trPr>
          <w:trHeight w:val="312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jc w:val="right"/>
              <w:textDirection w:val="lrTb"/>
              <w:textAlignment w:val="auto"/>
              <w:outlineLvl w:val="9"/>
              <w:rPr>
                <w:color w:val="000000"/>
                <w:position w:val="0"/>
                <w:sz w:val="18"/>
                <w:szCs w:val="18"/>
              </w:rPr>
            </w:pPr>
            <w:r w:rsidRPr="00494C41">
              <w:rPr>
                <w:color w:val="000000"/>
                <w:position w:val="0"/>
                <w:sz w:val="18"/>
                <w:szCs w:val="18"/>
              </w:rPr>
              <w:t>16</w:t>
            </w:r>
          </w:p>
        </w:tc>
        <w:tc>
          <w:tcPr>
            <w:tcW w:w="1359"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position w:val="0"/>
                <w:sz w:val="18"/>
                <w:szCs w:val="18"/>
              </w:rPr>
            </w:pPr>
            <w:r w:rsidRPr="00494C41">
              <w:rPr>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textDirection w:val="lrTb"/>
              <w:textAlignment w:val="auto"/>
              <w:outlineLvl w:val="9"/>
              <w:rPr>
                <w:position w:val="0"/>
                <w:sz w:val="18"/>
                <w:szCs w:val="18"/>
              </w:rPr>
            </w:pPr>
            <w:r w:rsidRPr="00494C41">
              <w:rPr>
                <w:position w:val="0"/>
                <w:sz w:val="18"/>
                <w:szCs w:val="18"/>
              </w:rPr>
              <w:t xml:space="preserve">Precificação:  - Dificuldade de estimar os custos devido ao ineditismo do objeto. - Estimativa insuficiente ou excessiva do custo do projeto. </w:t>
            </w:r>
          </w:p>
        </w:tc>
        <w:tc>
          <w:tcPr>
            <w:tcW w:w="1221" w:type="dxa"/>
            <w:tcBorders>
              <w:top w:val="nil"/>
              <w:left w:val="nil"/>
              <w:bottom w:val="single" w:sz="4" w:space="0" w:color="auto"/>
              <w:right w:val="single" w:sz="4" w:space="0" w:color="auto"/>
            </w:tcBorders>
            <w:shd w:val="clear" w:color="000000" w:fill="FCE4D6"/>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position w:val="0"/>
                <w:sz w:val="18"/>
                <w:szCs w:val="18"/>
              </w:rPr>
            </w:pPr>
            <w:r w:rsidRPr="00494C41">
              <w:rPr>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textDirection w:val="lrTb"/>
              <w:textAlignment w:val="auto"/>
              <w:outlineLvl w:val="9"/>
              <w:rPr>
                <w:position w:val="0"/>
                <w:sz w:val="18"/>
                <w:szCs w:val="18"/>
              </w:rPr>
            </w:pPr>
            <w:r w:rsidRPr="00494C41">
              <w:rPr>
                <w:position w:val="0"/>
                <w:sz w:val="18"/>
                <w:szCs w:val="18"/>
              </w:rPr>
              <w:t xml:space="preserve">Não atrair os potenciais fornecedores com maiores chances de sucesso.  - Não escolher os fornecedores com maior potencial de sucesso, por não serem os de menor custo. </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position w:val="0"/>
                <w:sz w:val="18"/>
                <w:szCs w:val="18"/>
              </w:rPr>
            </w:pPr>
            <w:r w:rsidRPr="00494C41">
              <w:rPr>
                <w:position w:val="0"/>
                <w:sz w:val="18"/>
                <w:szCs w:val="18"/>
              </w:rPr>
              <w:t> </w:t>
            </w:r>
          </w:p>
        </w:tc>
        <w:tc>
          <w:tcPr>
            <w:tcW w:w="2637"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textDirection w:val="lrTb"/>
              <w:textAlignment w:val="auto"/>
              <w:outlineLvl w:val="9"/>
              <w:rPr>
                <w:position w:val="0"/>
                <w:sz w:val="18"/>
                <w:szCs w:val="18"/>
              </w:rPr>
            </w:pPr>
            <w:r w:rsidRPr="00494C41">
              <w:rPr>
                <w:position w:val="0"/>
                <w:sz w:val="18"/>
                <w:szCs w:val="18"/>
              </w:rPr>
              <w:t xml:space="preserve">Comparar com contratações de objetos que demandaram tipos de serviços de inovação assemelhados.  Aproveitar os eventos de manifestação de interesse para coletar manifestações de interesse contendo proposta de preço.   Não levar em consideração o menor preço como critério principal de seleção de fornecedores. Utilizar, ao invés, múltiplos critérios que estimem a chance de sucesso dos potenciais fornecedores. </w:t>
            </w:r>
          </w:p>
        </w:tc>
        <w:tc>
          <w:tcPr>
            <w:tcW w:w="1444"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position w:val="0"/>
                <w:sz w:val="18"/>
                <w:szCs w:val="18"/>
              </w:rPr>
            </w:pPr>
            <w:r w:rsidRPr="00494C41">
              <w:rPr>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textDirection w:val="lrTb"/>
              <w:textAlignment w:val="auto"/>
              <w:outlineLvl w:val="9"/>
              <w:rPr>
                <w:position w:val="0"/>
                <w:sz w:val="18"/>
                <w:szCs w:val="18"/>
              </w:rPr>
            </w:pPr>
            <w:r w:rsidRPr="00494C41">
              <w:rPr>
                <w:position w:val="0"/>
                <w:sz w:val="18"/>
                <w:szCs w:val="18"/>
              </w:rPr>
              <w:t>Corrigir as deficiências detectadas nos estudos preliminares</w:t>
            </w:r>
          </w:p>
        </w:tc>
        <w:tc>
          <w:tcPr>
            <w:tcW w:w="1502"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position w:val="0"/>
                <w:sz w:val="18"/>
                <w:szCs w:val="18"/>
              </w:rPr>
            </w:pPr>
            <w:r w:rsidRPr="00494C41">
              <w:rPr>
                <w:position w:val="0"/>
                <w:sz w:val="18"/>
                <w:szCs w:val="18"/>
              </w:rPr>
              <w:t>EQUIPE DE PLANEJAMENTO; REQUISITANTE DA DEMANDA; AUTORIDADE COMPETENTE</w:t>
            </w:r>
          </w:p>
        </w:tc>
      </w:tr>
      <w:tr w:rsidR="004C2BF6" w:rsidRPr="00494C41" w:rsidTr="008F6EBA">
        <w:trPr>
          <w:trHeight w:val="96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jc w:val="right"/>
              <w:textDirection w:val="lrTb"/>
              <w:textAlignment w:val="auto"/>
              <w:outlineLvl w:val="9"/>
              <w:rPr>
                <w:color w:val="000000"/>
                <w:position w:val="0"/>
                <w:sz w:val="18"/>
                <w:szCs w:val="18"/>
              </w:rPr>
            </w:pPr>
            <w:r w:rsidRPr="00494C41">
              <w:rPr>
                <w:color w:val="000000"/>
                <w:position w:val="0"/>
                <w:sz w:val="18"/>
                <w:szCs w:val="18"/>
              </w:rPr>
              <w:t>17</w:t>
            </w:r>
          </w:p>
        </w:tc>
        <w:tc>
          <w:tcPr>
            <w:tcW w:w="1359"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494C41">
              <w:rPr>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494C41">
              <w:rPr>
                <w:color w:val="000000"/>
                <w:position w:val="0"/>
                <w:sz w:val="18"/>
                <w:szCs w:val="18"/>
              </w:rPr>
              <w:t>Restrição da competitividade, impugnação do edital</w:t>
            </w:r>
          </w:p>
        </w:tc>
        <w:tc>
          <w:tcPr>
            <w:tcW w:w="1221" w:type="dxa"/>
            <w:tcBorders>
              <w:top w:val="nil"/>
              <w:left w:val="nil"/>
              <w:bottom w:val="single" w:sz="4" w:space="0" w:color="auto"/>
              <w:right w:val="single" w:sz="4" w:space="0" w:color="auto"/>
            </w:tcBorders>
            <w:shd w:val="clear" w:color="000000" w:fill="FCE4D6"/>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b/>
                <w:bCs/>
                <w:color w:val="000000"/>
                <w:position w:val="0"/>
                <w:sz w:val="18"/>
                <w:szCs w:val="18"/>
              </w:rPr>
            </w:pPr>
            <w:r w:rsidRPr="00494C41">
              <w:rPr>
                <w:b/>
                <w:bCs/>
                <w:color w:val="000000"/>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494C41">
              <w:rPr>
                <w:color w:val="000000"/>
                <w:position w:val="0"/>
                <w:sz w:val="18"/>
                <w:szCs w:val="18"/>
              </w:rPr>
              <w:t>Atraso ou anulação da licitação. Custos para a Administração</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b/>
                <w:bCs/>
                <w:color w:val="000000"/>
                <w:position w:val="0"/>
                <w:sz w:val="18"/>
                <w:szCs w:val="18"/>
              </w:rPr>
            </w:pPr>
            <w:r w:rsidRPr="00494C41">
              <w:rPr>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494C41">
              <w:rPr>
                <w:color w:val="000000"/>
                <w:position w:val="0"/>
                <w:sz w:val="18"/>
                <w:szCs w:val="18"/>
              </w:rPr>
              <w:t>Submissão do processo a análise da Procuradoria Jurídica. Verificar a existência de cláusulas nulas e ou restritivas</w:t>
            </w:r>
          </w:p>
        </w:tc>
        <w:tc>
          <w:tcPr>
            <w:tcW w:w="1444"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494C41">
              <w:rPr>
                <w:color w:val="000000"/>
                <w:position w:val="0"/>
                <w:sz w:val="18"/>
                <w:szCs w:val="18"/>
              </w:rPr>
              <w:t>COMISSÃO DE LICITAÇÃO/ PREGOEIRO</w:t>
            </w:r>
          </w:p>
        </w:tc>
        <w:tc>
          <w:tcPr>
            <w:tcW w:w="2242" w:type="dxa"/>
            <w:tcBorders>
              <w:top w:val="nil"/>
              <w:left w:val="nil"/>
              <w:bottom w:val="single" w:sz="4" w:space="0" w:color="auto"/>
              <w:right w:val="single" w:sz="4" w:space="0" w:color="auto"/>
            </w:tcBorders>
            <w:shd w:val="clear" w:color="auto" w:fill="auto"/>
            <w:vAlign w:val="center"/>
            <w:hideMark/>
          </w:tcPr>
          <w:p w:rsidR="004C2BF6" w:rsidRPr="00494C41" w:rsidRDefault="008F6EBA"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494C41">
              <w:rPr>
                <w:color w:val="000000"/>
                <w:position w:val="0"/>
                <w:sz w:val="18"/>
                <w:szCs w:val="18"/>
              </w:rPr>
              <w:t xml:space="preserve">Readequação do edital com retirada </w:t>
            </w:r>
            <w:r w:rsidR="004C2BF6" w:rsidRPr="00494C41">
              <w:rPr>
                <w:color w:val="000000"/>
                <w:position w:val="0"/>
                <w:sz w:val="18"/>
                <w:szCs w:val="18"/>
              </w:rPr>
              <w:t>de cláusulas nulas e ou restritivas</w:t>
            </w:r>
          </w:p>
        </w:tc>
        <w:tc>
          <w:tcPr>
            <w:tcW w:w="1502"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494C41">
              <w:rPr>
                <w:color w:val="000000"/>
                <w:position w:val="0"/>
                <w:sz w:val="18"/>
                <w:szCs w:val="18"/>
              </w:rPr>
              <w:t>COMISSÃO DE LICITAÇÃO/PREGOEIRO</w:t>
            </w:r>
          </w:p>
        </w:tc>
      </w:tr>
      <w:tr w:rsidR="004C2BF6" w:rsidRPr="00494C41" w:rsidTr="008F6EBA">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jc w:val="right"/>
              <w:textDirection w:val="lrTb"/>
              <w:textAlignment w:val="auto"/>
              <w:outlineLvl w:val="9"/>
              <w:rPr>
                <w:color w:val="000000"/>
                <w:position w:val="0"/>
                <w:sz w:val="18"/>
                <w:szCs w:val="18"/>
              </w:rPr>
            </w:pPr>
            <w:r w:rsidRPr="00494C41">
              <w:rPr>
                <w:color w:val="000000"/>
                <w:position w:val="0"/>
                <w:sz w:val="18"/>
                <w:szCs w:val="18"/>
              </w:rPr>
              <w:t>18</w:t>
            </w:r>
          </w:p>
        </w:tc>
        <w:tc>
          <w:tcPr>
            <w:tcW w:w="1359"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494C41">
              <w:rPr>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494C41">
              <w:rPr>
                <w:color w:val="000000"/>
                <w:position w:val="0"/>
                <w:sz w:val="18"/>
                <w:szCs w:val="18"/>
              </w:rPr>
              <w:t>Ausência de publicação do edital</w:t>
            </w:r>
          </w:p>
        </w:tc>
        <w:tc>
          <w:tcPr>
            <w:tcW w:w="1221" w:type="dxa"/>
            <w:tcBorders>
              <w:top w:val="nil"/>
              <w:left w:val="nil"/>
              <w:bottom w:val="single" w:sz="4" w:space="0" w:color="auto"/>
              <w:right w:val="single" w:sz="4" w:space="0" w:color="auto"/>
            </w:tcBorders>
            <w:shd w:val="clear" w:color="000000" w:fill="FCE4D6"/>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b/>
                <w:bCs/>
                <w:color w:val="000000"/>
                <w:position w:val="0"/>
                <w:sz w:val="18"/>
                <w:szCs w:val="18"/>
              </w:rPr>
            </w:pPr>
            <w:r w:rsidRPr="00494C41">
              <w:rPr>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494C41">
              <w:rPr>
                <w:color w:val="000000"/>
                <w:position w:val="0"/>
                <w:sz w:val="18"/>
                <w:szCs w:val="18"/>
              </w:rPr>
              <w:t>Anulação dos atos praticados</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b/>
                <w:bCs/>
                <w:color w:val="000000"/>
                <w:position w:val="0"/>
                <w:sz w:val="18"/>
                <w:szCs w:val="18"/>
              </w:rPr>
            </w:pPr>
            <w:r w:rsidRPr="00494C41">
              <w:rPr>
                <w:b/>
                <w:bCs/>
                <w:color w:val="000000"/>
                <w:position w:val="0"/>
                <w:sz w:val="18"/>
                <w:szCs w:val="18"/>
              </w:rPr>
              <w:t>MEDIO</w:t>
            </w:r>
          </w:p>
        </w:tc>
        <w:tc>
          <w:tcPr>
            <w:tcW w:w="2637"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494C41">
              <w:rPr>
                <w:color w:val="000000"/>
                <w:position w:val="0"/>
                <w:sz w:val="18"/>
                <w:szCs w:val="18"/>
              </w:rPr>
              <w:t xml:space="preserve">Adoção de </w:t>
            </w:r>
            <w:proofErr w:type="spellStart"/>
            <w:r w:rsidRPr="00494C41">
              <w:rPr>
                <w:color w:val="000000"/>
                <w:position w:val="0"/>
                <w:sz w:val="18"/>
                <w:szCs w:val="18"/>
              </w:rPr>
              <w:t>checklist</w:t>
            </w:r>
            <w:proofErr w:type="spellEnd"/>
            <w:r w:rsidRPr="00494C41">
              <w:rPr>
                <w:color w:val="000000"/>
                <w:position w:val="0"/>
                <w:sz w:val="18"/>
                <w:szCs w:val="18"/>
              </w:rPr>
              <w:t xml:space="preserve"> contemplando o item "publicação/divulgação do edital".</w:t>
            </w:r>
          </w:p>
        </w:tc>
        <w:tc>
          <w:tcPr>
            <w:tcW w:w="1444"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494C41">
              <w:rPr>
                <w:color w:val="000000"/>
                <w:position w:val="0"/>
                <w:sz w:val="18"/>
                <w:szCs w:val="18"/>
              </w:rPr>
              <w:t>COMISSÃO DE LICITAÇÃO/ PREGOEIRO</w:t>
            </w:r>
          </w:p>
        </w:tc>
        <w:tc>
          <w:tcPr>
            <w:tcW w:w="2242"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494C41">
              <w:rPr>
                <w:color w:val="000000"/>
                <w:position w:val="0"/>
                <w:sz w:val="18"/>
                <w:szCs w:val="18"/>
              </w:rPr>
              <w:t>Providenciar a publicação e reiniciar a contagem do prazo de apresentação da proposta.</w:t>
            </w:r>
          </w:p>
        </w:tc>
        <w:tc>
          <w:tcPr>
            <w:tcW w:w="1502"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494C41">
              <w:rPr>
                <w:color w:val="000000"/>
                <w:position w:val="0"/>
                <w:sz w:val="18"/>
                <w:szCs w:val="18"/>
              </w:rPr>
              <w:t>COMISSÃO DE LICITAÇÃO/PREGOEIRO</w:t>
            </w:r>
          </w:p>
        </w:tc>
      </w:tr>
      <w:tr w:rsidR="004C2BF6" w:rsidRPr="00494C41" w:rsidTr="008F6EBA">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jc w:val="right"/>
              <w:textDirection w:val="lrTb"/>
              <w:textAlignment w:val="auto"/>
              <w:outlineLvl w:val="9"/>
              <w:rPr>
                <w:color w:val="000000"/>
                <w:position w:val="0"/>
                <w:sz w:val="18"/>
                <w:szCs w:val="18"/>
              </w:rPr>
            </w:pPr>
            <w:r w:rsidRPr="00494C41">
              <w:rPr>
                <w:color w:val="000000"/>
                <w:position w:val="0"/>
                <w:sz w:val="18"/>
                <w:szCs w:val="18"/>
              </w:rPr>
              <w:t>19</w:t>
            </w:r>
          </w:p>
        </w:tc>
        <w:tc>
          <w:tcPr>
            <w:tcW w:w="1359"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494C41">
              <w:rPr>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494C41">
              <w:rPr>
                <w:color w:val="000000"/>
                <w:position w:val="0"/>
                <w:sz w:val="18"/>
                <w:szCs w:val="18"/>
              </w:rPr>
              <w:t>Paralisação da licitação por medida judicial ou intervenção de órgão de controle</w:t>
            </w:r>
          </w:p>
        </w:tc>
        <w:tc>
          <w:tcPr>
            <w:tcW w:w="1221" w:type="dxa"/>
            <w:tcBorders>
              <w:top w:val="nil"/>
              <w:left w:val="nil"/>
              <w:bottom w:val="single" w:sz="4" w:space="0" w:color="auto"/>
              <w:right w:val="single" w:sz="4" w:space="0" w:color="auto"/>
            </w:tcBorders>
            <w:shd w:val="clear" w:color="000000" w:fill="FCE4D6"/>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b/>
                <w:bCs/>
                <w:color w:val="000000"/>
                <w:position w:val="0"/>
                <w:sz w:val="18"/>
                <w:szCs w:val="18"/>
              </w:rPr>
            </w:pPr>
            <w:r w:rsidRPr="00494C41">
              <w:rPr>
                <w:b/>
                <w:bCs/>
                <w:color w:val="000000"/>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textDirection w:val="lrTb"/>
              <w:textAlignment w:val="auto"/>
              <w:outlineLvl w:val="9"/>
              <w:rPr>
                <w:position w:val="0"/>
                <w:sz w:val="18"/>
                <w:szCs w:val="18"/>
              </w:rPr>
            </w:pPr>
            <w:r w:rsidRPr="00494C41">
              <w:rPr>
                <w:position w:val="0"/>
                <w:sz w:val="18"/>
                <w:szCs w:val="18"/>
              </w:rPr>
              <w:t>Atraso na contratação da obra e ou execução de serviço</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b/>
                <w:bCs/>
                <w:color w:val="000000"/>
                <w:position w:val="0"/>
                <w:sz w:val="18"/>
                <w:szCs w:val="18"/>
              </w:rPr>
            </w:pPr>
            <w:r w:rsidRPr="00494C41">
              <w:rPr>
                <w:b/>
                <w:bCs/>
                <w:color w:val="000000"/>
                <w:position w:val="0"/>
                <w:sz w:val="18"/>
                <w:szCs w:val="18"/>
              </w:rPr>
              <w:t>MEDIO</w:t>
            </w:r>
          </w:p>
        </w:tc>
        <w:tc>
          <w:tcPr>
            <w:tcW w:w="2637"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494C41">
              <w:rPr>
                <w:color w:val="000000"/>
                <w:position w:val="0"/>
                <w:sz w:val="18"/>
                <w:szCs w:val="18"/>
              </w:rPr>
              <w:t>Adotar procedimentos de controle</w:t>
            </w:r>
          </w:p>
        </w:tc>
        <w:tc>
          <w:tcPr>
            <w:tcW w:w="1444"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494C41">
              <w:rPr>
                <w:color w:val="000000"/>
                <w:position w:val="0"/>
                <w:sz w:val="18"/>
                <w:szCs w:val="18"/>
              </w:rPr>
              <w:t>DEPARTAMENTO DE LICITAÇÃO</w:t>
            </w:r>
          </w:p>
        </w:tc>
        <w:tc>
          <w:tcPr>
            <w:tcW w:w="2242"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494C41">
              <w:rPr>
                <w:color w:val="000000"/>
                <w:position w:val="0"/>
                <w:sz w:val="18"/>
                <w:szCs w:val="18"/>
              </w:rPr>
              <w:t xml:space="preserve">Atuar com celeridade nas respostas aos questionamentos efetuados; </w:t>
            </w:r>
            <w:r w:rsidRPr="00494C41">
              <w:rPr>
                <w:color w:val="000000"/>
                <w:position w:val="0"/>
                <w:sz w:val="18"/>
                <w:szCs w:val="18"/>
              </w:rPr>
              <w:lastRenderedPageBreak/>
              <w:t>Acatar as solicitações dos órgãos de controle</w:t>
            </w:r>
          </w:p>
        </w:tc>
        <w:tc>
          <w:tcPr>
            <w:tcW w:w="1502"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494C41">
              <w:rPr>
                <w:color w:val="000000"/>
                <w:position w:val="0"/>
                <w:sz w:val="18"/>
                <w:szCs w:val="18"/>
              </w:rPr>
              <w:lastRenderedPageBreak/>
              <w:t>DEPARTAMENTO DE LICITAÇÃO</w:t>
            </w:r>
          </w:p>
        </w:tc>
      </w:tr>
      <w:tr w:rsidR="004C2BF6" w:rsidRPr="00494C41" w:rsidTr="008F6EBA">
        <w:trPr>
          <w:trHeight w:val="96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494C41" w:rsidRDefault="008F6EBA" w:rsidP="008F6EBA">
            <w:pPr>
              <w:suppressAutoHyphens w:val="0"/>
              <w:spacing w:line="240" w:lineRule="auto"/>
              <w:ind w:leftChars="0" w:left="0" w:firstLineChars="0" w:firstLine="0"/>
              <w:jc w:val="right"/>
              <w:textDirection w:val="lrTb"/>
              <w:textAlignment w:val="auto"/>
              <w:outlineLvl w:val="9"/>
              <w:rPr>
                <w:color w:val="000000"/>
                <w:position w:val="0"/>
                <w:sz w:val="18"/>
                <w:szCs w:val="18"/>
              </w:rPr>
            </w:pPr>
            <w:r w:rsidRPr="00494C41">
              <w:rPr>
                <w:color w:val="000000"/>
                <w:position w:val="0"/>
                <w:sz w:val="18"/>
                <w:szCs w:val="18"/>
              </w:rPr>
              <w:lastRenderedPageBreak/>
              <w:t>20</w:t>
            </w:r>
          </w:p>
        </w:tc>
        <w:tc>
          <w:tcPr>
            <w:tcW w:w="1359"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494C41">
              <w:rPr>
                <w:color w:val="000000"/>
                <w:position w:val="0"/>
                <w:sz w:val="18"/>
                <w:szCs w:val="18"/>
              </w:rPr>
              <w:t xml:space="preserve">GESTÃO DE CONTRATO </w:t>
            </w:r>
          </w:p>
        </w:tc>
        <w:tc>
          <w:tcPr>
            <w:tcW w:w="1944"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494C41">
              <w:rPr>
                <w:color w:val="000000"/>
                <w:position w:val="0"/>
                <w:sz w:val="18"/>
                <w:szCs w:val="18"/>
              </w:rPr>
              <w:t>Não assinatura do contrato</w:t>
            </w:r>
          </w:p>
        </w:tc>
        <w:tc>
          <w:tcPr>
            <w:tcW w:w="1221" w:type="dxa"/>
            <w:tcBorders>
              <w:top w:val="nil"/>
              <w:left w:val="nil"/>
              <w:bottom w:val="single" w:sz="4" w:space="0" w:color="auto"/>
              <w:right w:val="single" w:sz="4" w:space="0" w:color="auto"/>
            </w:tcBorders>
            <w:shd w:val="clear" w:color="000000" w:fill="FCE4D6"/>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b/>
                <w:bCs/>
                <w:color w:val="000000"/>
                <w:position w:val="0"/>
                <w:sz w:val="18"/>
                <w:szCs w:val="18"/>
              </w:rPr>
            </w:pPr>
            <w:r w:rsidRPr="00494C41">
              <w:rPr>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494C41">
              <w:rPr>
                <w:color w:val="000000"/>
                <w:position w:val="0"/>
                <w:sz w:val="18"/>
                <w:szCs w:val="18"/>
              </w:rPr>
              <w:t>Atraso na contratação dos serviços. Custos para a Administração</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b/>
                <w:bCs/>
                <w:color w:val="000000"/>
                <w:position w:val="0"/>
                <w:sz w:val="18"/>
                <w:szCs w:val="18"/>
              </w:rPr>
            </w:pPr>
            <w:r w:rsidRPr="00494C41">
              <w:rPr>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8F6EBA">
            <w:pPr>
              <w:suppressAutoHyphens w:val="0"/>
              <w:spacing w:line="240" w:lineRule="auto"/>
              <w:ind w:leftChars="0" w:left="0" w:firstLineChars="0" w:firstLine="0"/>
              <w:textDirection w:val="lrTb"/>
              <w:textAlignment w:val="auto"/>
              <w:outlineLvl w:val="9"/>
              <w:rPr>
                <w:color w:val="000000"/>
                <w:position w:val="0"/>
                <w:sz w:val="18"/>
                <w:szCs w:val="18"/>
              </w:rPr>
            </w:pPr>
            <w:r w:rsidRPr="00494C41">
              <w:rPr>
                <w:color w:val="000000"/>
                <w:position w:val="0"/>
                <w:sz w:val="18"/>
                <w:szCs w:val="18"/>
              </w:rPr>
              <w:t xml:space="preserve">Verificação na fase de habilitação certame que o fornecedor reúne todos os requisitos </w:t>
            </w:r>
            <w:r w:rsidR="008F6EBA" w:rsidRPr="00494C41">
              <w:rPr>
                <w:color w:val="000000"/>
                <w:position w:val="0"/>
                <w:sz w:val="18"/>
                <w:szCs w:val="18"/>
              </w:rPr>
              <w:t>de habilitação</w:t>
            </w:r>
            <w:r w:rsidRPr="00494C41">
              <w:rPr>
                <w:color w:val="000000"/>
                <w:position w:val="0"/>
                <w:sz w:val="18"/>
                <w:szCs w:val="18"/>
              </w:rPr>
              <w:t xml:space="preserve"> exigidos em edital</w:t>
            </w:r>
          </w:p>
        </w:tc>
        <w:tc>
          <w:tcPr>
            <w:tcW w:w="1444"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494C41">
              <w:rPr>
                <w:color w:val="000000"/>
                <w:position w:val="0"/>
                <w:sz w:val="18"/>
                <w:szCs w:val="18"/>
              </w:rPr>
              <w:t>COMISSÃO DE LICITAÇÃO/PREGOEIRO</w:t>
            </w:r>
          </w:p>
        </w:tc>
        <w:tc>
          <w:tcPr>
            <w:tcW w:w="2242"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494C41">
              <w:rPr>
                <w:color w:val="000000"/>
                <w:position w:val="0"/>
                <w:sz w:val="18"/>
                <w:szCs w:val="18"/>
              </w:rPr>
              <w:t>Reabertura do certame e volta de fases na licitação para convocação do fornecedor mais bem classificado.</w:t>
            </w:r>
          </w:p>
        </w:tc>
        <w:tc>
          <w:tcPr>
            <w:tcW w:w="1502"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494C41">
              <w:rPr>
                <w:color w:val="000000"/>
                <w:position w:val="0"/>
                <w:sz w:val="18"/>
                <w:szCs w:val="18"/>
              </w:rPr>
              <w:t>COMISSÃO DE LICITAÇÃO/PREGOEIRO</w:t>
            </w:r>
          </w:p>
        </w:tc>
      </w:tr>
      <w:tr w:rsidR="004C2BF6" w:rsidRPr="00494C41" w:rsidTr="008F6EBA">
        <w:trPr>
          <w:trHeight w:val="48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494C41" w:rsidRDefault="008F6EBA" w:rsidP="004C2BF6">
            <w:pPr>
              <w:suppressAutoHyphens w:val="0"/>
              <w:spacing w:line="240" w:lineRule="auto"/>
              <w:ind w:leftChars="0" w:left="0" w:firstLineChars="0" w:firstLine="0"/>
              <w:jc w:val="right"/>
              <w:textDirection w:val="lrTb"/>
              <w:textAlignment w:val="auto"/>
              <w:outlineLvl w:val="9"/>
              <w:rPr>
                <w:color w:val="000000"/>
                <w:position w:val="0"/>
                <w:sz w:val="18"/>
                <w:szCs w:val="18"/>
              </w:rPr>
            </w:pPr>
            <w:r w:rsidRPr="00494C41">
              <w:rPr>
                <w:color w:val="000000"/>
                <w:position w:val="0"/>
                <w:sz w:val="18"/>
                <w:szCs w:val="18"/>
              </w:rPr>
              <w:t>21</w:t>
            </w:r>
          </w:p>
        </w:tc>
        <w:tc>
          <w:tcPr>
            <w:tcW w:w="1359"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494C41">
              <w:rPr>
                <w:color w:val="000000"/>
                <w:position w:val="0"/>
                <w:sz w:val="18"/>
                <w:szCs w:val="18"/>
              </w:rPr>
              <w:t xml:space="preserve">GESTÃO DE CONTRATO </w:t>
            </w:r>
          </w:p>
        </w:tc>
        <w:tc>
          <w:tcPr>
            <w:tcW w:w="1944"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494C41">
              <w:rPr>
                <w:color w:val="000000"/>
                <w:position w:val="0"/>
                <w:sz w:val="18"/>
                <w:szCs w:val="18"/>
              </w:rPr>
              <w:t>Falta de publicidade do ato administrativo</w:t>
            </w:r>
          </w:p>
        </w:tc>
        <w:tc>
          <w:tcPr>
            <w:tcW w:w="1221" w:type="dxa"/>
            <w:tcBorders>
              <w:top w:val="nil"/>
              <w:left w:val="nil"/>
              <w:bottom w:val="single" w:sz="4" w:space="0" w:color="auto"/>
              <w:right w:val="single" w:sz="4" w:space="0" w:color="auto"/>
            </w:tcBorders>
            <w:shd w:val="clear" w:color="000000" w:fill="FCE4D6"/>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b/>
                <w:bCs/>
                <w:color w:val="000000"/>
                <w:position w:val="0"/>
                <w:sz w:val="18"/>
                <w:szCs w:val="18"/>
              </w:rPr>
            </w:pPr>
            <w:r w:rsidRPr="00494C41">
              <w:rPr>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494C41">
              <w:rPr>
                <w:color w:val="000000"/>
                <w:position w:val="0"/>
                <w:sz w:val="18"/>
                <w:szCs w:val="18"/>
              </w:rPr>
              <w:t>Descumprimento de formalidade legal</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b/>
                <w:bCs/>
                <w:color w:val="000000"/>
                <w:position w:val="0"/>
                <w:sz w:val="18"/>
                <w:szCs w:val="18"/>
              </w:rPr>
            </w:pPr>
            <w:r w:rsidRPr="00494C41">
              <w:rPr>
                <w:b/>
                <w:bCs/>
                <w:color w:val="000000"/>
                <w:position w:val="0"/>
                <w:sz w:val="18"/>
                <w:szCs w:val="18"/>
              </w:rPr>
              <w:t>BAIXO</w:t>
            </w:r>
          </w:p>
        </w:tc>
        <w:tc>
          <w:tcPr>
            <w:tcW w:w="2637"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494C41">
              <w:rPr>
                <w:color w:val="000000"/>
                <w:position w:val="0"/>
                <w:sz w:val="18"/>
                <w:szCs w:val="18"/>
              </w:rPr>
              <w:t xml:space="preserve">Adoção de </w:t>
            </w:r>
            <w:proofErr w:type="spellStart"/>
            <w:r w:rsidRPr="00494C41">
              <w:rPr>
                <w:color w:val="000000"/>
                <w:position w:val="0"/>
                <w:sz w:val="18"/>
                <w:szCs w:val="18"/>
              </w:rPr>
              <w:t>checklist</w:t>
            </w:r>
            <w:proofErr w:type="spellEnd"/>
            <w:r w:rsidRPr="00494C41">
              <w:rPr>
                <w:color w:val="000000"/>
                <w:position w:val="0"/>
                <w:sz w:val="18"/>
                <w:szCs w:val="18"/>
              </w:rPr>
              <w:t xml:space="preserve"> contemplando o item "publicação do contrato".</w:t>
            </w:r>
          </w:p>
        </w:tc>
        <w:tc>
          <w:tcPr>
            <w:tcW w:w="1444"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494C41">
              <w:rPr>
                <w:color w:val="000000"/>
                <w:position w:val="0"/>
                <w:sz w:val="18"/>
                <w:szCs w:val="18"/>
              </w:rPr>
              <w:t>DEPARTAMENTO DE LICITAÇÃO</w:t>
            </w:r>
          </w:p>
        </w:tc>
        <w:tc>
          <w:tcPr>
            <w:tcW w:w="2242"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494C41">
              <w:rPr>
                <w:color w:val="000000"/>
                <w:position w:val="0"/>
                <w:sz w:val="18"/>
                <w:szCs w:val="18"/>
              </w:rPr>
              <w:t>Publicar o contrato tão logo seja detectado a ausência de publicidade</w:t>
            </w:r>
          </w:p>
        </w:tc>
        <w:tc>
          <w:tcPr>
            <w:tcW w:w="1502"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494C41">
              <w:rPr>
                <w:color w:val="000000"/>
                <w:position w:val="0"/>
                <w:sz w:val="18"/>
                <w:szCs w:val="18"/>
              </w:rPr>
              <w:t>DEPARTAMENTO DE LICITAÇÃO</w:t>
            </w:r>
          </w:p>
        </w:tc>
      </w:tr>
      <w:tr w:rsidR="008F6EBA" w:rsidRPr="00494C41" w:rsidTr="008F6EBA">
        <w:trPr>
          <w:trHeight w:val="120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494C41" w:rsidRDefault="008F6EBA" w:rsidP="004C2BF6">
            <w:pPr>
              <w:suppressAutoHyphens w:val="0"/>
              <w:spacing w:line="240" w:lineRule="auto"/>
              <w:ind w:leftChars="0" w:left="0" w:firstLineChars="0" w:firstLine="0"/>
              <w:jc w:val="right"/>
              <w:textDirection w:val="lrTb"/>
              <w:textAlignment w:val="auto"/>
              <w:outlineLvl w:val="9"/>
              <w:rPr>
                <w:color w:val="000000" w:themeColor="text1"/>
                <w:position w:val="0"/>
                <w:sz w:val="18"/>
                <w:szCs w:val="18"/>
              </w:rPr>
            </w:pPr>
            <w:r w:rsidRPr="00494C41">
              <w:rPr>
                <w:color w:val="000000" w:themeColor="text1"/>
                <w:position w:val="0"/>
                <w:sz w:val="18"/>
                <w:szCs w:val="18"/>
              </w:rPr>
              <w:t>22</w:t>
            </w:r>
          </w:p>
        </w:tc>
        <w:tc>
          <w:tcPr>
            <w:tcW w:w="1359"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color w:val="000000" w:themeColor="text1"/>
                <w:position w:val="0"/>
                <w:sz w:val="18"/>
                <w:szCs w:val="18"/>
              </w:rPr>
            </w:pPr>
            <w:r w:rsidRPr="00494C41">
              <w:rPr>
                <w:color w:val="000000" w:themeColor="text1"/>
                <w:position w:val="0"/>
                <w:sz w:val="18"/>
                <w:szCs w:val="18"/>
              </w:rPr>
              <w:t xml:space="preserve">GESTÃO DE CONTRATO </w:t>
            </w:r>
          </w:p>
        </w:tc>
        <w:tc>
          <w:tcPr>
            <w:tcW w:w="1944"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textDirection w:val="lrTb"/>
              <w:textAlignment w:val="auto"/>
              <w:outlineLvl w:val="9"/>
              <w:rPr>
                <w:color w:val="000000" w:themeColor="text1"/>
                <w:position w:val="0"/>
                <w:sz w:val="18"/>
                <w:szCs w:val="18"/>
              </w:rPr>
            </w:pPr>
            <w:r w:rsidRPr="00494C41">
              <w:rPr>
                <w:color w:val="000000" w:themeColor="text1"/>
                <w:position w:val="0"/>
                <w:sz w:val="18"/>
                <w:szCs w:val="18"/>
              </w:rPr>
              <w:t>Execução de serviços não previstos no contrato</w:t>
            </w:r>
          </w:p>
        </w:tc>
        <w:tc>
          <w:tcPr>
            <w:tcW w:w="1221" w:type="dxa"/>
            <w:tcBorders>
              <w:top w:val="nil"/>
              <w:left w:val="nil"/>
              <w:bottom w:val="single" w:sz="4" w:space="0" w:color="auto"/>
              <w:right w:val="single" w:sz="4" w:space="0" w:color="auto"/>
            </w:tcBorders>
            <w:shd w:val="clear" w:color="000000" w:fill="FCE4D6"/>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b/>
                <w:bCs/>
                <w:color w:val="000000" w:themeColor="text1"/>
                <w:position w:val="0"/>
                <w:sz w:val="18"/>
                <w:szCs w:val="18"/>
              </w:rPr>
            </w:pPr>
            <w:r w:rsidRPr="00494C41">
              <w:rPr>
                <w:b/>
                <w:bCs/>
                <w:color w:val="000000" w:themeColor="text1"/>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textDirection w:val="lrTb"/>
              <w:textAlignment w:val="auto"/>
              <w:outlineLvl w:val="9"/>
              <w:rPr>
                <w:color w:val="000000" w:themeColor="text1"/>
                <w:position w:val="0"/>
                <w:sz w:val="18"/>
                <w:szCs w:val="18"/>
              </w:rPr>
            </w:pPr>
            <w:r w:rsidRPr="00494C41">
              <w:rPr>
                <w:color w:val="000000" w:themeColor="text1"/>
                <w:position w:val="0"/>
                <w:sz w:val="18"/>
                <w:szCs w:val="18"/>
              </w:rPr>
              <w:t>Identificação de serviços adicionais após o início execução de serviços; Custos não previstos; Atrasos nas etapas de execução de serviços e entrega do bem.</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b/>
                <w:bCs/>
                <w:color w:val="000000" w:themeColor="text1"/>
                <w:position w:val="0"/>
                <w:sz w:val="18"/>
                <w:szCs w:val="18"/>
              </w:rPr>
            </w:pPr>
            <w:r w:rsidRPr="00494C41">
              <w:rPr>
                <w:b/>
                <w:bCs/>
                <w:color w:val="000000" w:themeColor="text1"/>
                <w:position w:val="0"/>
                <w:sz w:val="18"/>
                <w:szCs w:val="18"/>
              </w:rPr>
              <w:t>MEDIO</w:t>
            </w:r>
          </w:p>
        </w:tc>
        <w:tc>
          <w:tcPr>
            <w:tcW w:w="2637"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textDirection w:val="lrTb"/>
              <w:textAlignment w:val="auto"/>
              <w:outlineLvl w:val="9"/>
              <w:rPr>
                <w:color w:val="000000" w:themeColor="text1"/>
                <w:position w:val="0"/>
                <w:sz w:val="18"/>
                <w:szCs w:val="18"/>
              </w:rPr>
            </w:pPr>
            <w:r w:rsidRPr="00494C41">
              <w:rPr>
                <w:color w:val="000000" w:themeColor="text1"/>
                <w:position w:val="0"/>
                <w:sz w:val="18"/>
                <w:szCs w:val="18"/>
              </w:rPr>
              <w:t>Adotar procedimentos de controle</w:t>
            </w:r>
          </w:p>
        </w:tc>
        <w:tc>
          <w:tcPr>
            <w:tcW w:w="1444"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color w:val="000000" w:themeColor="text1"/>
                <w:position w:val="0"/>
                <w:sz w:val="18"/>
                <w:szCs w:val="18"/>
              </w:rPr>
            </w:pPr>
            <w:r w:rsidRPr="00494C41">
              <w:rPr>
                <w:color w:val="000000" w:themeColor="text1"/>
                <w:position w:val="0"/>
                <w:sz w:val="18"/>
                <w:szCs w:val="18"/>
              </w:rPr>
              <w:t>GESTOR DE CONTRATO/ FISCAL DE CONTRATO</w:t>
            </w:r>
          </w:p>
        </w:tc>
        <w:tc>
          <w:tcPr>
            <w:tcW w:w="2242"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textDirection w:val="lrTb"/>
              <w:textAlignment w:val="auto"/>
              <w:outlineLvl w:val="9"/>
              <w:rPr>
                <w:color w:val="000000" w:themeColor="text1"/>
                <w:position w:val="0"/>
                <w:sz w:val="18"/>
                <w:szCs w:val="18"/>
              </w:rPr>
            </w:pPr>
            <w:r w:rsidRPr="00494C41">
              <w:rPr>
                <w:color w:val="000000" w:themeColor="text1"/>
                <w:position w:val="0"/>
                <w:sz w:val="18"/>
                <w:szCs w:val="18"/>
              </w:rPr>
              <w:t>Monitoramento e controle da execução dos serviços; Aprovação apenas de itens imprescindíveis à consecução do objeto</w:t>
            </w:r>
          </w:p>
        </w:tc>
        <w:tc>
          <w:tcPr>
            <w:tcW w:w="1502"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color w:val="000000" w:themeColor="text1"/>
                <w:position w:val="0"/>
                <w:sz w:val="18"/>
                <w:szCs w:val="18"/>
              </w:rPr>
            </w:pPr>
            <w:r w:rsidRPr="00494C41">
              <w:rPr>
                <w:color w:val="000000" w:themeColor="text1"/>
                <w:position w:val="0"/>
                <w:sz w:val="18"/>
                <w:szCs w:val="18"/>
              </w:rPr>
              <w:t>GESTOR DE CONTRATO/FISCAL DE CONTRATO</w:t>
            </w:r>
          </w:p>
        </w:tc>
      </w:tr>
      <w:tr w:rsidR="008F6EBA" w:rsidRPr="00494C41" w:rsidTr="008E6F50">
        <w:trPr>
          <w:trHeight w:val="48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494C41" w:rsidRDefault="008F6EBA" w:rsidP="004C2BF6">
            <w:pPr>
              <w:suppressAutoHyphens w:val="0"/>
              <w:spacing w:line="240" w:lineRule="auto"/>
              <w:ind w:leftChars="0" w:left="0" w:firstLineChars="0" w:firstLine="0"/>
              <w:jc w:val="right"/>
              <w:textDirection w:val="lrTb"/>
              <w:textAlignment w:val="auto"/>
              <w:outlineLvl w:val="9"/>
              <w:rPr>
                <w:color w:val="000000" w:themeColor="text1"/>
                <w:position w:val="0"/>
                <w:sz w:val="18"/>
                <w:szCs w:val="18"/>
              </w:rPr>
            </w:pPr>
            <w:r w:rsidRPr="00494C41">
              <w:rPr>
                <w:color w:val="000000" w:themeColor="text1"/>
                <w:position w:val="0"/>
                <w:sz w:val="18"/>
                <w:szCs w:val="18"/>
              </w:rPr>
              <w:t>23</w:t>
            </w:r>
          </w:p>
        </w:tc>
        <w:tc>
          <w:tcPr>
            <w:tcW w:w="1359"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color w:val="000000" w:themeColor="text1"/>
                <w:position w:val="0"/>
                <w:sz w:val="18"/>
                <w:szCs w:val="18"/>
              </w:rPr>
            </w:pPr>
            <w:r w:rsidRPr="00494C41">
              <w:rPr>
                <w:color w:val="000000" w:themeColor="text1"/>
                <w:position w:val="0"/>
                <w:sz w:val="18"/>
                <w:szCs w:val="18"/>
              </w:rPr>
              <w:t xml:space="preserve">GESTÃO DE CONTRATO </w:t>
            </w:r>
          </w:p>
        </w:tc>
        <w:tc>
          <w:tcPr>
            <w:tcW w:w="1944"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textDirection w:val="lrTb"/>
              <w:textAlignment w:val="auto"/>
              <w:outlineLvl w:val="9"/>
              <w:rPr>
                <w:color w:val="000000" w:themeColor="text1"/>
                <w:position w:val="0"/>
                <w:sz w:val="18"/>
                <w:szCs w:val="18"/>
              </w:rPr>
            </w:pPr>
            <w:r w:rsidRPr="00494C41">
              <w:rPr>
                <w:color w:val="000000" w:themeColor="text1"/>
                <w:position w:val="0"/>
                <w:sz w:val="18"/>
                <w:szCs w:val="18"/>
              </w:rPr>
              <w:t>Prorrogação de prazo injustificada</w:t>
            </w:r>
          </w:p>
        </w:tc>
        <w:tc>
          <w:tcPr>
            <w:tcW w:w="1221" w:type="dxa"/>
            <w:tcBorders>
              <w:top w:val="nil"/>
              <w:left w:val="nil"/>
              <w:bottom w:val="single" w:sz="4" w:space="0" w:color="auto"/>
              <w:right w:val="single" w:sz="4" w:space="0" w:color="auto"/>
            </w:tcBorders>
            <w:shd w:val="clear" w:color="000000" w:fill="FCE4D6"/>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b/>
                <w:bCs/>
                <w:color w:val="000000" w:themeColor="text1"/>
                <w:position w:val="0"/>
                <w:sz w:val="18"/>
                <w:szCs w:val="18"/>
              </w:rPr>
            </w:pPr>
            <w:r w:rsidRPr="00494C41">
              <w:rPr>
                <w:b/>
                <w:bCs/>
                <w:color w:val="000000" w:themeColor="text1"/>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textDirection w:val="lrTb"/>
              <w:textAlignment w:val="auto"/>
              <w:outlineLvl w:val="9"/>
              <w:rPr>
                <w:color w:val="000000" w:themeColor="text1"/>
                <w:position w:val="0"/>
                <w:sz w:val="18"/>
                <w:szCs w:val="18"/>
              </w:rPr>
            </w:pPr>
            <w:r w:rsidRPr="00494C41">
              <w:rPr>
                <w:color w:val="000000" w:themeColor="text1"/>
                <w:position w:val="0"/>
                <w:sz w:val="18"/>
                <w:szCs w:val="18"/>
              </w:rPr>
              <w:t xml:space="preserve">Atraso na execução dos serviços; </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b/>
                <w:bCs/>
                <w:color w:val="000000" w:themeColor="text1"/>
                <w:position w:val="0"/>
                <w:sz w:val="18"/>
                <w:szCs w:val="18"/>
              </w:rPr>
            </w:pPr>
            <w:r w:rsidRPr="00494C41">
              <w:rPr>
                <w:b/>
                <w:bCs/>
                <w:color w:val="000000" w:themeColor="text1"/>
                <w:position w:val="0"/>
                <w:sz w:val="18"/>
                <w:szCs w:val="18"/>
              </w:rPr>
              <w:t>MEDIO</w:t>
            </w:r>
          </w:p>
        </w:tc>
        <w:tc>
          <w:tcPr>
            <w:tcW w:w="2637"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textDirection w:val="lrTb"/>
              <w:textAlignment w:val="auto"/>
              <w:outlineLvl w:val="9"/>
              <w:rPr>
                <w:color w:val="000000" w:themeColor="text1"/>
                <w:position w:val="0"/>
                <w:sz w:val="18"/>
                <w:szCs w:val="18"/>
              </w:rPr>
            </w:pPr>
            <w:r w:rsidRPr="00494C41">
              <w:rPr>
                <w:color w:val="000000" w:themeColor="text1"/>
                <w:position w:val="0"/>
                <w:sz w:val="18"/>
                <w:szCs w:val="18"/>
              </w:rPr>
              <w:t>Adotar procedimentos de controle</w:t>
            </w:r>
          </w:p>
        </w:tc>
        <w:tc>
          <w:tcPr>
            <w:tcW w:w="1444"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color w:val="000000" w:themeColor="text1"/>
                <w:position w:val="0"/>
                <w:sz w:val="18"/>
                <w:szCs w:val="18"/>
              </w:rPr>
            </w:pPr>
            <w:r w:rsidRPr="00494C41">
              <w:rPr>
                <w:color w:val="000000" w:themeColor="text1"/>
                <w:position w:val="0"/>
                <w:sz w:val="18"/>
                <w:szCs w:val="18"/>
              </w:rPr>
              <w:t>GESTOR DE CONTRATO/FISCAL DE CONTRATO</w:t>
            </w:r>
          </w:p>
        </w:tc>
        <w:tc>
          <w:tcPr>
            <w:tcW w:w="2242"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textDirection w:val="lrTb"/>
              <w:textAlignment w:val="auto"/>
              <w:outlineLvl w:val="9"/>
              <w:rPr>
                <w:color w:val="000000" w:themeColor="text1"/>
                <w:position w:val="0"/>
                <w:sz w:val="18"/>
                <w:szCs w:val="18"/>
              </w:rPr>
            </w:pPr>
            <w:r w:rsidRPr="00494C41">
              <w:rPr>
                <w:color w:val="000000" w:themeColor="text1"/>
                <w:position w:val="0"/>
                <w:sz w:val="18"/>
                <w:szCs w:val="18"/>
              </w:rPr>
              <w:t>Apresentar justificativa fundamentada; Imputar penalidades contratuais</w:t>
            </w:r>
          </w:p>
        </w:tc>
        <w:tc>
          <w:tcPr>
            <w:tcW w:w="1502" w:type="dxa"/>
            <w:tcBorders>
              <w:top w:val="nil"/>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color w:val="000000" w:themeColor="text1"/>
                <w:position w:val="0"/>
                <w:sz w:val="18"/>
                <w:szCs w:val="18"/>
              </w:rPr>
            </w:pPr>
            <w:r w:rsidRPr="00494C41">
              <w:rPr>
                <w:color w:val="000000" w:themeColor="text1"/>
                <w:position w:val="0"/>
                <w:sz w:val="18"/>
                <w:szCs w:val="18"/>
              </w:rPr>
              <w:t>GESTOR DE CONTRATO/FISCAL DE CONTRATO</w:t>
            </w:r>
          </w:p>
        </w:tc>
      </w:tr>
      <w:tr w:rsidR="008F6EBA" w:rsidRPr="00494C41" w:rsidTr="008E6F50">
        <w:trPr>
          <w:trHeight w:val="3600"/>
        </w:trPr>
        <w:tc>
          <w:tcPr>
            <w:tcW w:w="5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2BF6" w:rsidRPr="00494C41" w:rsidRDefault="008F6EBA" w:rsidP="004C2BF6">
            <w:pPr>
              <w:suppressAutoHyphens w:val="0"/>
              <w:spacing w:line="240" w:lineRule="auto"/>
              <w:ind w:leftChars="0" w:left="0" w:firstLineChars="0" w:firstLine="0"/>
              <w:jc w:val="right"/>
              <w:textDirection w:val="lrTb"/>
              <w:textAlignment w:val="auto"/>
              <w:outlineLvl w:val="9"/>
              <w:rPr>
                <w:color w:val="000000" w:themeColor="text1"/>
                <w:position w:val="0"/>
                <w:sz w:val="18"/>
                <w:szCs w:val="18"/>
              </w:rPr>
            </w:pPr>
            <w:r w:rsidRPr="00494C41">
              <w:rPr>
                <w:color w:val="000000" w:themeColor="text1"/>
                <w:position w:val="0"/>
                <w:sz w:val="18"/>
                <w:szCs w:val="18"/>
              </w:rPr>
              <w:lastRenderedPageBreak/>
              <w:t>24</w:t>
            </w:r>
          </w:p>
        </w:tc>
        <w:tc>
          <w:tcPr>
            <w:tcW w:w="13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color w:val="000000" w:themeColor="text1"/>
                <w:position w:val="0"/>
                <w:sz w:val="18"/>
                <w:szCs w:val="18"/>
              </w:rPr>
            </w:pPr>
            <w:r w:rsidRPr="00494C41">
              <w:rPr>
                <w:color w:val="000000" w:themeColor="text1"/>
                <w:position w:val="0"/>
                <w:sz w:val="18"/>
                <w:szCs w:val="18"/>
              </w:rPr>
              <w:t xml:space="preserve">GESTÃO DE CONTRATO </w:t>
            </w:r>
          </w:p>
        </w:tc>
        <w:tc>
          <w:tcPr>
            <w:tcW w:w="19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textDirection w:val="lrTb"/>
              <w:textAlignment w:val="auto"/>
              <w:outlineLvl w:val="9"/>
              <w:rPr>
                <w:color w:val="000000" w:themeColor="text1"/>
                <w:position w:val="0"/>
                <w:sz w:val="18"/>
                <w:szCs w:val="18"/>
              </w:rPr>
            </w:pPr>
            <w:r w:rsidRPr="00494C41">
              <w:rPr>
                <w:color w:val="000000" w:themeColor="text1"/>
                <w:position w:val="0"/>
                <w:sz w:val="18"/>
                <w:szCs w:val="18"/>
              </w:rPr>
              <w:t>Extinção anormal do contrato: - Resolução do contrato por inadimplemento da contratada sem justificativa suficiente. - Resolução por caso fortuito ou força maior. - Resilição do contrato por desinteresse da administração pública. -  Rescisão por desequilíbrio econômico</w:t>
            </w:r>
            <w:r w:rsidR="008F6EBA" w:rsidRPr="00494C41">
              <w:rPr>
                <w:color w:val="000000" w:themeColor="text1"/>
                <w:position w:val="0"/>
                <w:sz w:val="18"/>
                <w:szCs w:val="18"/>
              </w:rPr>
              <w:t>/</w:t>
            </w:r>
            <w:r w:rsidRPr="00494C41">
              <w:rPr>
                <w:color w:val="000000" w:themeColor="text1"/>
                <w:position w:val="0"/>
                <w:sz w:val="18"/>
                <w:szCs w:val="18"/>
              </w:rPr>
              <w:t xml:space="preserve">financeiro. </w:t>
            </w:r>
          </w:p>
        </w:tc>
        <w:tc>
          <w:tcPr>
            <w:tcW w:w="1221" w:type="dxa"/>
            <w:tcBorders>
              <w:top w:val="single" w:sz="4" w:space="0" w:color="auto"/>
              <w:left w:val="single" w:sz="4" w:space="0" w:color="auto"/>
              <w:bottom w:val="single" w:sz="4" w:space="0" w:color="auto"/>
              <w:right w:val="single" w:sz="4" w:space="0" w:color="auto"/>
            </w:tcBorders>
            <w:shd w:val="clear" w:color="000000" w:fill="FCE4D6"/>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b/>
                <w:bCs/>
                <w:color w:val="000000" w:themeColor="text1"/>
                <w:position w:val="0"/>
                <w:sz w:val="18"/>
                <w:szCs w:val="18"/>
              </w:rPr>
            </w:pPr>
            <w:r w:rsidRPr="00494C41">
              <w:rPr>
                <w:b/>
                <w:bCs/>
                <w:color w:val="000000" w:themeColor="text1"/>
                <w:position w:val="0"/>
                <w:sz w:val="18"/>
                <w:szCs w:val="18"/>
              </w:rPr>
              <w:t>PROVAVEL</w:t>
            </w:r>
          </w:p>
        </w:tc>
        <w:tc>
          <w:tcPr>
            <w:tcW w:w="16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textDirection w:val="lrTb"/>
              <w:textAlignment w:val="auto"/>
              <w:outlineLvl w:val="9"/>
              <w:rPr>
                <w:color w:val="000000" w:themeColor="text1"/>
                <w:position w:val="0"/>
                <w:sz w:val="18"/>
                <w:szCs w:val="18"/>
              </w:rPr>
            </w:pPr>
            <w:r w:rsidRPr="00494C41">
              <w:rPr>
                <w:color w:val="000000" w:themeColor="text1"/>
                <w:position w:val="0"/>
                <w:sz w:val="18"/>
                <w:szCs w:val="18"/>
              </w:rPr>
              <w:t>Atraso na contratação dos serviços. Custos para a Administração</w:t>
            </w:r>
          </w:p>
        </w:tc>
        <w:tc>
          <w:tcPr>
            <w:tcW w:w="860" w:type="dxa"/>
            <w:tcBorders>
              <w:top w:val="single" w:sz="4" w:space="0" w:color="auto"/>
              <w:left w:val="single" w:sz="4" w:space="0" w:color="auto"/>
              <w:bottom w:val="single" w:sz="4" w:space="0" w:color="auto"/>
              <w:right w:val="single" w:sz="4" w:space="0" w:color="auto"/>
            </w:tcBorders>
            <w:shd w:val="clear" w:color="000000" w:fill="B4C6E7"/>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b/>
                <w:bCs/>
                <w:color w:val="000000" w:themeColor="text1"/>
                <w:position w:val="0"/>
                <w:sz w:val="18"/>
                <w:szCs w:val="18"/>
              </w:rPr>
            </w:pPr>
            <w:r w:rsidRPr="00494C41">
              <w:rPr>
                <w:b/>
                <w:bCs/>
                <w:color w:val="000000" w:themeColor="text1"/>
                <w:position w:val="0"/>
                <w:sz w:val="18"/>
                <w:szCs w:val="18"/>
              </w:rPr>
              <w:t>MEDIO</w:t>
            </w:r>
          </w:p>
        </w:tc>
        <w:tc>
          <w:tcPr>
            <w:tcW w:w="26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textDirection w:val="lrTb"/>
              <w:textAlignment w:val="auto"/>
              <w:outlineLvl w:val="9"/>
              <w:rPr>
                <w:color w:val="000000" w:themeColor="text1"/>
                <w:position w:val="0"/>
                <w:sz w:val="18"/>
                <w:szCs w:val="18"/>
              </w:rPr>
            </w:pPr>
            <w:r w:rsidRPr="00494C41">
              <w:rPr>
                <w:color w:val="000000" w:themeColor="text1"/>
                <w:position w:val="0"/>
                <w:sz w:val="18"/>
                <w:szCs w:val="18"/>
              </w:rPr>
              <w:t>Adotar procedimentos de controle</w:t>
            </w:r>
          </w:p>
        </w:tc>
        <w:tc>
          <w:tcPr>
            <w:tcW w:w="14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2BF6" w:rsidRPr="00494C41" w:rsidRDefault="00DD42C6" w:rsidP="00DD42C6">
            <w:pPr>
              <w:suppressAutoHyphens w:val="0"/>
              <w:spacing w:line="240" w:lineRule="auto"/>
              <w:ind w:leftChars="0" w:left="0" w:firstLineChars="0" w:firstLine="0"/>
              <w:textDirection w:val="lrTb"/>
              <w:textAlignment w:val="auto"/>
              <w:outlineLvl w:val="9"/>
              <w:rPr>
                <w:color w:val="000000" w:themeColor="text1"/>
                <w:position w:val="0"/>
                <w:sz w:val="18"/>
                <w:szCs w:val="18"/>
              </w:rPr>
            </w:pPr>
            <w:r w:rsidRPr="00494C41">
              <w:rPr>
                <w:color w:val="000000" w:themeColor="text1"/>
                <w:position w:val="0"/>
                <w:sz w:val="18"/>
                <w:szCs w:val="18"/>
              </w:rPr>
              <w:t>FISCAL, GESTOR E/OU AGENTE DA CONTRATAÇÃO</w:t>
            </w:r>
          </w:p>
        </w:tc>
        <w:tc>
          <w:tcPr>
            <w:tcW w:w="22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textDirection w:val="lrTb"/>
              <w:textAlignment w:val="auto"/>
              <w:outlineLvl w:val="9"/>
              <w:rPr>
                <w:color w:val="000000" w:themeColor="text1"/>
                <w:position w:val="0"/>
                <w:sz w:val="18"/>
                <w:szCs w:val="18"/>
              </w:rPr>
            </w:pPr>
            <w:r w:rsidRPr="00494C41">
              <w:rPr>
                <w:color w:val="000000" w:themeColor="text1"/>
                <w:position w:val="0"/>
                <w:sz w:val="18"/>
                <w:szCs w:val="18"/>
              </w:rPr>
              <w:t xml:space="preserve">Na elaboração do edital </w:t>
            </w:r>
            <w:r w:rsidR="008F6EBA" w:rsidRPr="00494C41">
              <w:rPr>
                <w:color w:val="000000" w:themeColor="text1"/>
                <w:position w:val="0"/>
                <w:sz w:val="18"/>
                <w:szCs w:val="18"/>
              </w:rPr>
              <w:t>prever clausulas</w:t>
            </w:r>
            <w:r w:rsidRPr="00494C41">
              <w:rPr>
                <w:color w:val="000000" w:themeColor="text1"/>
                <w:position w:val="0"/>
                <w:sz w:val="18"/>
                <w:szCs w:val="18"/>
              </w:rPr>
              <w:t xml:space="preserve"> que respaldem a administração para eventual extinção anormal do </w:t>
            </w:r>
            <w:r w:rsidR="008F6EBA" w:rsidRPr="00494C41">
              <w:rPr>
                <w:color w:val="000000" w:themeColor="text1"/>
                <w:position w:val="0"/>
                <w:sz w:val="18"/>
                <w:szCs w:val="18"/>
              </w:rPr>
              <w:t>contrato. Exigir</w:t>
            </w:r>
            <w:r w:rsidRPr="00494C41">
              <w:rPr>
                <w:color w:val="000000" w:themeColor="text1"/>
                <w:position w:val="0"/>
                <w:sz w:val="18"/>
                <w:szCs w:val="18"/>
              </w:rPr>
              <w:t xml:space="preserve"> no edital a prestação de garantias contratuais pela contratada.  Documentar todas as decisões tomadas.   Realizar planejamento orçamentário, especialmente se o projeto se estende por mais de um exercício financeiro.  Adotar forma de remuneração que mitigue eventuais desequilíbrios contratuais causados pelo risco.  Incluir cláusula de repactuação no contrato.  Solicitar orientação jurídica com relação à correta justificativa para os diferentes casos de finalização do contrato e quanto às providências cabíveis</w:t>
            </w:r>
          </w:p>
        </w:tc>
        <w:tc>
          <w:tcPr>
            <w:tcW w:w="15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color w:val="000000" w:themeColor="text1"/>
                <w:position w:val="0"/>
                <w:sz w:val="18"/>
                <w:szCs w:val="18"/>
              </w:rPr>
            </w:pPr>
            <w:r w:rsidRPr="00494C41">
              <w:rPr>
                <w:color w:val="000000" w:themeColor="text1"/>
                <w:position w:val="0"/>
                <w:sz w:val="18"/>
                <w:szCs w:val="18"/>
              </w:rPr>
              <w:t>DEPARTAMENTO DE LICITAÇÃO</w:t>
            </w:r>
          </w:p>
        </w:tc>
      </w:tr>
      <w:tr w:rsidR="008F6EBA" w:rsidRPr="00494C41" w:rsidTr="008E6F50">
        <w:trPr>
          <w:trHeight w:val="720"/>
        </w:trPr>
        <w:tc>
          <w:tcPr>
            <w:tcW w:w="5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2BF6" w:rsidRPr="00494C41" w:rsidRDefault="008F6EBA" w:rsidP="004C2BF6">
            <w:pPr>
              <w:suppressAutoHyphens w:val="0"/>
              <w:spacing w:line="240" w:lineRule="auto"/>
              <w:ind w:leftChars="0" w:left="0" w:firstLineChars="0" w:firstLine="0"/>
              <w:jc w:val="right"/>
              <w:textDirection w:val="lrTb"/>
              <w:textAlignment w:val="auto"/>
              <w:outlineLvl w:val="9"/>
              <w:rPr>
                <w:color w:val="000000" w:themeColor="text1"/>
                <w:position w:val="0"/>
                <w:sz w:val="18"/>
                <w:szCs w:val="18"/>
              </w:rPr>
            </w:pPr>
            <w:r w:rsidRPr="00494C41">
              <w:rPr>
                <w:color w:val="000000" w:themeColor="text1"/>
                <w:position w:val="0"/>
                <w:sz w:val="18"/>
                <w:szCs w:val="18"/>
              </w:rPr>
              <w:t>25</w:t>
            </w:r>
          </w:p>
        </w:tc>
        <w:tc>
          <w:tcPr>
            <w:tcW w:w="1359" w:type="dxa"/>
            <w:tcBorders>
              <w:top w:val="single" w:sz="4" w:space="0" w:color="auto"/>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color w:val="000000" w:themeColor="text1"/>
                <w:position w:val="0"/>
                <w:sz w:val="18"/>
                <w:szCs w:val="18"/>
              </w:rPr>
            </w:pPr>
            <w:r w:rsidRPr="00494C41">
              <w:rPr>
                <w:color w:val="000000" w:themeColor="text1"/>
                <w:position w:val="0"/>
                <w:sz w:val="18"/>
                <w:szCs w:val="18"/>
              </w:rPr>
              <w:t xml:space="preserve">GESTÃO DE CONTRATO </w:t>
            </w:r>
          </w:p>
        </w:tc>
        <w:tc>
          <w:tcPr>
            <w:tcW w:w="1944" w:type="dxa"/>
            <w:tcBorders>
              <w:top w:val="single" w:sz="4" w:space="0" w:color="auto"/>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textDirection w:val="lrTb"/>
              <w:textAlignment w:val="auto"/>
              <w:outlineLvl w:val="9"/>
              <w:rPr>
                <w:color w:val="000000" w:themeColor="text1"/>
                <w:position w:val="0"/>
                <w:sz w:val="18"/>
                <w:szCs w:val="18"/>
              </w:rPr>
            </w:pPr>
            <w:r w:rsidRPr="00494C41">
              <w:rPr>
                <w:color w:val="000000" w:themeColor="text1"/>
                <w:position w:val="0"/>
                <w:sz w:val="18"/>
                <w:szCs w:val="18"/>
              </w:rPr>
              <w:t>Não execução ou má execução do serviço</w:t>
            </w:r>
          </w:p>
        </w:tc>
        <w:tc>
          <w:tcPr>
            <w:tcW w:w="1221" w:type="dxa"/>
            <w:tcBorders>
              <w:top w:val="single" w:sz="4" w:space="0" w:color="auto"/>
              <w:left w:val="nil"/>
              <w:bottom w:val="single" w:sz="4" w:space="0" w:color="auto"/>
              <w:right w:val="single" w:sz="4" w:space="0" w:color="auto"/>
            </w:tcBorders>
            <w:shd w:val="clear" w:color="000000" w:fill="FCE4D6"/>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b/>
                <w:bCs/>
                <w:color w:val="000000" w:themeColor="text1"/>
                <w:position w:val="0"/>
                <w:sz w:val="18"/>
                <w:szCs w:val="18"/>
              </w:rPr>
            </w:pPr>
            <w:r w:rsidRPr="00494C41">
              <w:rPr>
                <w:b/>
                <w:bCs/>
                <w:color w:val="000000" w:themeColor="text1"/>
                <w:position w:val="0"/>
                <w:sz w:val="18"/>
                <w:szCs w:val="18"/>
              </w:rPr>
              <w:t xml:space="preserve">POUCO PROVAVEL </w:t>
            </w:r>
          </w:p>
        </w:tc>
        <w:tc>
          <w:tcPr>
            <w:tcW w:w="1657" w:type="dxa"/>
            <w:tcBorders>
              <w:top w:val="single" w:sz="4" w:space="0" w:color="auto"/>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textDirection w:val="lrTb"/>
              <w:textAlignment w:val="auto"/>
              <w:outlineLvl w:val="9"/>
              <w:rPr>
                <w:color w:val="000000" w:themeColor="text1"/>
                <w:position w:val="0"/>
                <w:sz w:val="18"/>
                <w:szCs w:val="18"/>
              </w:rPr>
            </w:pPr>
            <w:r w:rsidRPr="00494C41">
              <w:rPr>
                <w:color w:val="000000" w:themeColor="text1"/>
                <w:position w:val="0"/>
                <w:sz w:val="18"/>
                <w:szCs w:val="18"/>
              </w:rPr>
              <w:t xml:space="preserve"> Impactará a continuidade e funcionamento do serviço publico</w:t>
            </w:r>
          </w:p>
        </w:tc>
        <w:tc>
          <w:tcPr>
            <w:tcW w:w="860" w:type="dxa"/>
            <w:tcBorders>
              <w:top w:val="single" w:sz="4" w:space="0" w:color="auto"/>
              <w:left w:val="nil"/>
              <w:bottom w:val="single" w:sz="4" w:space="0" w:color="auto"/>
              <w:right w:val="single" w:sz="4" w:space="0" w:color="auto"/>
            </w:tcBorders>
            <w:shd w:val="clear" w:color="000000" w:fill="B4C6E7"/>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b/>
                <w:bCs/>
                <w:color w:val="000000" w:themeColor="text1"/>
                <w:position w:val="0"/>
                <w:sz w:val="18"/>
                <w:szCs w:val="18"/>
              </w:rPr>
            </w:pPr>
            <w:r w:rsidRPr="00494C41">
              <w:rPr>
                <w:b/>
                <w:bCs/>
                <w:color w:val="000000" w:themeColor="text1"/>
                <w:position w:val="0"/>
                <w:sz w:val="18"/>
                <w:szCs w:val="18"/>
              </w:rPr>
              <w:t> </w:t>
            </w:r>
          </w:p>
        </w:tc>
        <w:tc>
          <w:tcPr>
            <w:tcW w:w="2637" w:type="dxa"/>
            <w:tcBorders>
              <w:top w:val="single" w:sz="4" w:space="0" w:color="auto"/>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textDirection w:val="lrTb"/>
              <w:textAlignment w:val="auto"/>
              <w:outlineLvl w:val="9"/>
              <w:rPr>
                <w:color w:val="000000" w:themeColor="text1"/>
                <w:position w:val="0"/>
                <w:sz w:val="18"/>
                <w:szCs w:val="18"/>
              </w:rPr>
            </w:pPr>
            <w:r w:rsidRPr="00494C41">
              <w:rPr>
                <w:color w:val="000000" w:themeColor="text1"/>
                <w:position w:val="0"/>
                <w:sz w:val="18"/>
                <w:szCs w:val="18"/>
              </w:rPr>
              <w:t>Na execução do ETP e do Termo de Referência dotar procedimentos de controle de seleção de fornecedor.</w:t>
            </w:r>
          </w:p>
        </w:tc>
        <w:tc>
          <w:tcPr>
            <w:tcW w:w="1444" w:type="dxa"/>
            <w:tcBorders>
              <w:top w:val="single" w:sz="4" w:space="0" w:color="auto"/>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color w:val="000000" w:themeColor="text1"/>
                <w:position w:val="0"/>
                <w:sz w:val="18"/>
                <w:szCs w:val="18"/>
              </w:rPr>
            </w:pPr>
            <w:r w:rsidRPr="00494C41">
              <w:rPr>
                <w:color w:val="000000" w:themeColor="text1"/>
                <w:position w:val="0"/>
                <w:sz w:val="18"/>
                <w:szCs w:val="18"/>
              </w:rPr>
              <w:t>GESTOR DE CONTRATO/FISCAL DE CONTRATO</w:t>
            </w:r>
          </w:p>
        </w:tc>
        <w:tc>
          <w:tcPr>
            <w:tcW w:w="2242" w:type="dxa"/>
            <w:tcBorders>
              <w:top w:val="single" w:sz="4" w:space="0" w:color="auto"/>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textDirection w:val="lrTb"/>
              <w:textAlignment w:val="auto"/>
              <w:outlineLvl w:val="9"/>
              <w:rPr>
                <w:color w:val="000000" w:themeColor="text1"/>
                <w:position w:val="0"/>
                <w:sz w:val="18"/>
                <w:szCs w:val="18"/>
              </w:rPr>
            </w:pPr>
            <w:r w:rsidRPr="00494C41">
              <w:rPr>
                <w:color w:val="000000" w:themeColor="text1"/>
                <w:position w:val="0"/>
                <w:sz w:val="18"/>
                <w:szCs w:val="18"/>
              </w:rPr>
              <w:t>Exigir no contrato alguma garantia, prazos e/ou sanções de acordo com legislação vigente.</w:t>
            </w:r>
          </w:p>
        </w:tc>
        <w:tc>
          <w:tcPr>
            <w:tcW w:w="1502" w:type="dxa"/>
            <w:tcBorders>
              <w:top w:val="single" w:sz="4" w:space="0" w:color="auto"/>
              <w:left w:val="nil"/>
              <w:bottom w:val="single" w:sz="4" w:space="0" w:color="auto"/>
              <w:right w:val="single" w:sz="4" w:space="0" w:color="auto"/>
            </w:tcBorders>
            <w:shd w:val="clear" w:color="auto" w:fill="auto"/>
            <w:vAlign w:val="center"/>
            <w:hideMark/>
          </w:tcPr>
          <w:p w:rsidR="004C2BF6" w:rsidRPr="00494C41" w:rsidRDefault="004C2BF6" w:rsidP="004C2BF6">
            <w:pPr>
              <w:suppressAutoHyphens w:val="0"/>
              <w:spacing w:line="240" w:lineRule="auto"/>
              <w:ind w:leftChars="0" w:left="0" w:firstLineChars="0" w:firstLine="0"/>
              <w:jc w:val="center"/>
              <w:textDirection w:val="lrTb"/>
              <w:textAlignment w:val="auto"/>
              <w:outlineLvl w:val="9"/>
              <w:rPr>
                <w:color w:val="000000" w:themeColor="text1"/>
                <w:position w:val="0"/>
                <w:sz w:val="18"/>
                <w:szCs w:val="18"/>
              </w:rPr>
            </w:pPr>
            <w:r w:rsidRPr="00494C41">
              <w:rPr>
                <w:color w:val="000000" w:themeColor="text1"/>
                <w:position w:val="0"/>
                <w:sz w:val="18"/>
                <w:szCs w:val="18"/>
              </w:rPr>
              <w:t>GESTOR DE CONTRATO/FISCAL DE CONTRATO</w:t>
            </w:r>
          </w:p>
        </w:tc>
      </w:tr>
    </w:tbl>
    <w:p w:rsidR="004C2BF6" w:rsidRDefault="004C2BF6" w:rsidP="001968B4">
      <w:pPr>
        <w:ind w:left="1" w:hanging="3"/>
        <w:jc w:val="center"/>
        <w:rPr>
          <w:rFonts w:eastAsia="Merriweather"/>
          <w:b/>
          <w:sz w:val="28"/>
          <w:szCs w:val="28"/>
        </w:rPr>
      </w:pPr>
    </w:p>
    <w:p w:rsidR="009A57C6" w:rsidRPr="004C2BF6" w:rsidRDefault="009A57C6" w:rsidP="004C2BF6">
      <w:pPr>
        <w:ind w:left="0" w:hanging="2"/>
        <w:jc w:val="center"/>
        <w:rPr>
          <w:rFonts w:ascii="Cambria Math" w:hAnsi="Cambria Math"/>
          <w:sz w:val="22"/>
          <w:szCs w:val="22"/>
        </w:rPr>
      </w:pPr>
      <w:bookmarkStart w:id="0" w:name="_GoBack"/>
      <w:bookmarkEnd w:id="0"/>
    </w:p>
    <w:p w:rsidR="00494C41" w:rsidRPr="006B26FB" w:rsidRDefault="00494C41" w:rsidP="00494C41">
      <w:pPr>
        <w:spacing w:line="360" w:lineRule="auto"/>
        <w:ind w:leftChars="0" w:firstLineChars="0" w:firstLine="0"/>
        <w:jc w:val="center"/>
        <w:rPr>
          <w:rFonts w:eastAsia="Merriweather"/>
          <w:sz w:val="22"/>
          <w:szCs w:val="22"/>
        </w:rPr>
      </w:pPr>
      <w:r>
        <w:rPr>
          <w:rFonts w:eastAsia="Merriweather"/>
          <w:sz w:val="22"/>
          <w:szCs w:val="22"/>
        </w:rPr>
        <w:t>____________________________</w:t>
      </w:r>
    </w:p>
    <w:p w:rsidR="00494C41" w:rsidRPr="00587A9C" w:rsidRDefault="00494C41" w:rsidP="00494C41">
      <w:pPr>
        <w:spacing w:line="360" w:lineRule="auto"/>
        <w:ind w:leftChars="0" w:left="0" w:firstLineChars="0" w:firstLine="0"/>
        <w:jc w:val="center"/>
        <w:rPr>
          <w:rFonts w:eastAsia="Merriweather"/>
          <w:sz w:val="22"/>
          <w:szCs w:val="22"/>
        </w:rPr>
      </w:pPr>
      <w:r w:rsidRPr="00587A9C">
        <w:rPr>
          <w:rFonts w:eastAsia="Merriweather"/>
          <w:sz w:val="22"/>
          <w:szCs w:val="22"/>
        </w:rPr>
        <w:t xml:space="preserve">Claudia </w:t>
      </w:r>
      <w:proofErr w:type="spellStart"/>
      <w:r w:rsidRPr="00587A9C">
        <w:rPr>
          <w:rFonts w:eastAsia="Merriweather"/>
          <w:sz w:val="22"/>
          <w:szCs w:val="22"/>
        </w:rPr>
        <w:t>Janz</w:t>
      </w:r>
      <w:proofErr w:type="spellEnd"/>
      <w:r w:rsidRPr="00587A9C">
        <w:rPr>
          <w:rFonts w:eastAsia="Merriweather"/>
          <w:sz w:val="22"/>
          <w:szCs w:val="22"/>
        </w:rPr>
        <w:t xml:space="preserve"> da Silva</w:t>
      </w:r>
    </w:p>
    <w:p w:rsidR="00494C41" w:rsidRPr="00587A9C" w:rsidRDefault="00494C41" w:rsidP="00494C41">
      <w:pPr>
        <w:tabs>
          <w:tab w:val="left" w:pos="567"/>
        </w:tabs>
        <w:spacing w:line="360" w:lineRule="auto"/>
        <w:ind w:leftChars="0" w:left="0" w:firstLineChars="0" w:hanging="2"/>
        <w:jc w:val="center"/>
        <w:rPr>
          <w:rFonts w:eastAsia="Merriweather"/>
          <w:sz w:val="22"/>
          <w:szCs w:val="22"/>
        </w:rPr>
      </w:pPr>
      <w:r w:rsidRPr="00587A9C">
        <w:rPr>
          <w:rFonts w:eastAsia="Merriweather"/>
          <w:sz w:val="22"/>
          <w:szCs w:val="22"/>
        </w:rPr>
        <w:t xml:space="preserve">Secretário(a) Municipal de </w:t>
      </w:r>
      <w:r>
        <w:rPr>
          <w:rFonts w:eastAsia="Merriweather"/>
          <w:sz w:val="22"/>
          <w:szCs w:val="22"/>
        </w:rPr>
        <w:t>Administração</w:t>
      </w:r>
    </w:p>
    <w:p w:rsidR="004C2BF6" w:rsidRPr="005C00CC" w:rsidRDefault="004C2BF6" w:rsidP="004C2BF6">
      <w:pPr>
        <w:ind w:left="0" w:hanging="2"/>
        <w:jc w:val="center"/>
        <w:rPr>
          <w:rFonts w:ascii="Cambria Math" w:hAnsi="Cambria Math"/>
          <w:sz w:val="20"/>
        </w:rPr>
      </w:pPr>
    </w:p>
    <w:sectPr w:rsidR="004C2BF6" w:rsidRPr="005C00CC" w:rsidSect="00397801">
      <w:headerReference w:type="even" r:id="rId9"/>
      <w:headerReference w:type="default" r:id="rId10"/>
      <w:footerReference w:type="even" r:id="rId11"/>
      <w:footerReference w:type="default" r:id="rId12"/>
      <w:headerReference w:type="first" r:id="rId13"/>
      <w:footerReference w:type="first" r:id="rId14"/>
      <w:pgSz w:w="16839" w:h="11907" w:orient="landscape"/>
      <w:pgMar w:top="720" w:right="720" w:bottom="720" w:left="720" w:header="720" w:footer="72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5F74" w:rsidRDefault="00995F74">
      <w:pPr>
        <w:spacing w:line="240" w:lineRule="auto"/>
        <w:ind w:left="0" w:hanging="2"/>
      </w:pPr>
      <w:r>
        <w:separator/>
      </w:r>
    </w:p>
  </w:endnote>
  <w:endnote w:type="continuationSeparator" w:id="0">
    <w:p w:rsidR="00995F74" w:rsidRDefault="00995F74">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Nyala">
    <w:panose1 w:val="02000504070300020003"/>
    <w:charset w:val="00"/>
    <w:family w:val="auto"/>
    <w:pitch w:val="variable"/>
    <w:sig w:usb0="A000006F" w:usb1="00000000" w:usb2="00000800" w:usb3="00000000" w:csb0="00000093"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Merriweather">
    <w:altName w:val="Times New Roman"/>
    <w:charset w:val="00"/>
    <w:family w:val="auto"/>
    <w:pitch w:val="variable"/>
    <w:sig w:usb0="20000207" w:usb1="00000002" w:usb2="00000000" w:usb3="00000000" w:csb0="00000197" w:csb1="00000000"/>
  </w:font>
  <w:font w:name="Cambria Math">
    <w:panose1 w:val="02040503050406030204"/>
    <w:charset w:val="00"/>
    <w:family w:val="roman"/>
    <w:pitch w:val="variable"/>
    <w:sig w:usb0="E00002FF" w:usb1="420024FF" w:usb2="00000000" w:usb3="00000000" w:csb0="0000019F" w:csb1="00000000"/>
  </w:font>
  <w:font w:name="Algerian">
    <w:panose1 w:val="04020705040A02060702"/>
    <w:charset w:val="00"/>
    <w:family w:val="decorative"/>
    <w:pitch w:val="variable"/>
    <w:sig w:usb0="00000003" w:usb1="00000000" w:usb2="00000000" w:usb3="00000000" w:csb0="00000001" w:csb1="00000000"/>
  </w:font>
  <w:font w:name="BankGothic Lt BT">
    <w:altName w:val="MS PGothic"/>
    <w:charset w:val="00"/>
    <w:family w:val="swiss"/>
    <w:pitch w:val="variable"/>
    <w:sig w:usb0="00000001"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255A" w:rsidRDefault="0065255A">
    <w:pPr>
      <w:pStyle w:val="Rodap"/>
      <w:ind w:left="0" w:hanging="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255A" w:rsidRPr="00A36C7B" w:rsidRDefault="0065255A" w:rsidP="00397801">
    <w:pPr>
      <w:jc w:val="center"/>
      <w:rPr>
        <w:rFonts w:ascii="BankGothic Lt BT" w:hAnsi="BankGothic Lt BT"/>
        <w:sz w:val="14"/>
        <w:szCs w:val="14"/>
      </w:rPr>
    </w:pPr>
    <w:r w:rsidRPr="00A36C7B">
      <w:rPr>
        <w:rFonts w:ascii="BankGothic Lt BT" w:hAnsi="BankGothic Lt BT"/>
        <w:sz w:val="14"/>
        <w:szCs w:val="14"/>
      </w:rPr>
      <w:t xml:space="preserve">Rua Frei Rafael </w:t>
    </w:r>
    <w:proofErr w:type="spellStart"/>
    <w:proofErr w:type="gramStart"/>
    <w:r w:rsidRPr="00A36C7B">
      <w:rPr>
        <w:rFonts w:ascii="BankGothic Lt BT" w:hAnsi="BankGothic Lt BT"/>
        <w:sz w:val="14"/>
        <w:szCs w:val="14"/>
      </w:rPr>
      <w:t>Proner</w:t>
    </w:r>
    <w:proofErr w:type="spellEnd"/>
    <w:r w:rsidRPr="00A36C7B">
      <w:rPr>
        <w:rFonts w:ascii="BankGothic Lt BT" w:hAnsi="BankGothic Lt BT"/>
        <w:sz w:val="14"/>
        <w:szCs w:val="14"/>
      </w:rPr>
      <w:t xml:space="preserve">  nº</w:t>
    </w:r>
    <w:proofErr w:type="gramEnd"/>
    <w:r w:rsidRPr="00A36C7B">
      <w:rPr>
        <w:rFonts w:ascii="BankGothic Lt BT" w:hAnsi="BankGothic Lt BT"/>
        <w:sz w:val="14"/>
        <w:szCs w:val="14"/>
      </w:rPr>
      <w:t xml:space="preserve"> 1457 – Caixa Postal 281 – CEP 86.360-000 –– </w:t>
    </w:r>
    <w:proofErr w:type="spellStart"/>
    <w:r w:rsidRPr="00A36C7B">
      <w:rPr>
        <w:rFonts w:ascii="BankGothic Lt BT" w:hAnsi="BankGothic Lt BT"/>
        <w:sz w:val="14"/>
        <w:szCs w:val="14"/>
      </w:rPr>
      <w:t>Tel</w:t>
    </w:r>
    <w:proofErr w:type="spellEnd"/>
    <w:r w:rsidRPr="00A36C7B">
      <w:rPr>
        <w:rFonts w:ascii="BankGothic Lt BT" w:hAnsi="BankGothic Lt BT"/>
        <w:sz w:val="14"/>
        <w:szCs w:val="14"/>
      </w:rPr>
      <w:t>: (43) 3542-4525 – Fax 3542-3322  e CNPJ 76.235.753/0001-48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255A" w:rsidRDefault="0065255A">
    <w:pPr>
      <w:pStyle w:val="Rodap"/>
      <w:ind w:left="0" w:hanging="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5F74" w:rsidRDefault="00995F74">
      <w:pPr>
        <w:spacing w:line="240" w:lineRule="auto"/>
        <w:ind w:left="0" w:hanging="2"/>
      </w:pPr>
      <w:r>
        <w:separator/>
      </w:r>
    </w:p>
  </w:footnote>
  <w:footnote w:type="continuationSeparator" w:id="0">
    <w:p w:rsidR="00995F74" w:rsidRDefault="00995F74">
      <w:pPr>
        <w:spacing w:line="240" w:lineRule="auto"/>
        <w:ind w:left="0" w:hanging="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255A" w:rsidRDefault="0065255A">
    <w:pPr>
      <w:pStyle w:val="Cabealho"/>
      <w:ind w:left="0" w:hanging="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255A" w:rsidRDefault="001131C3" w:rsidP="001131C3">
    <w:pPr>
      <w:pBdr>
        <w:top w:val="nil"/>
        <w:left w:val="nil"/>
        <w:bottom w:val="nil"/>
        <w:right w:val="nil"/>
        <w:between w:val="nil"/>
      </w:pBdr>
      <w:tabs>
        <w:tab w:val="left" w:pos="3780"/>
      </w:tabs>
      <w:spacing w:line="240" w:lineRule="auto"/>
      <w:ind w:left="0" w:hanging="2"/>
      <w:rPr>
        <w:color w:val="000000"/>
      </w:rPr>
    </w:pPr>
    <w:r>
      <w:rPr>
        <w:noProof/>
      </w:rPr>
      <w:drawing>
        <wp:anchor distT="0" distB="0" distL="0" distR="0" simplePos="0" relativeHeight="251658240" behindDoc="1" locked="0" layoutInCell="1" allowOverlap="1" wp14:anchorId="0BB33B56" wp14:editId="75F80AE3">
          <wp:simplePos x="0" y="0"/>
          <wp:positionH relativeFrom="column">
            <wp:posOffset>2393950</wp:posOffset>
          </wp:positionH>
          <wp:positionV relativeFrom="paragraph">
            <wp:posOffset>0</wp:posOffset>
          </wp:positionV>
          <wp:extent cx="819150" cy="838200"/>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819150" cy="838200"/>
                  </a:xfrm>
                  <a:prstGeom prst="rect">
                    <a:avLst/>
                  </a:prstGeom>
                  <a:ln/>
                </pic:spPr>
              </pic:pic>
            </a:graphicData>
          </a:graphic>
          <wp14:sizeRelH relativeFrom="margin">
            <wp14:pctWidth>0</wp14:pctWidth>
          </wp14:sizeRelH>
          <wp14:sizeRelV relativeFrom="margin">
            <wp14:pctHeight>0</wp14:pctHeight>
          </wp14:sizeRelV>
        </wp:anchor>
      </w:drawing>
    </w:r>
    <w:r w:rsidR="0065255A">
      <w:rPr>
        <w:noProof/>
      </w:rPr>
      <mc:AlternateContent>
        <mc:Choice Requires="wps">
          <w:drawing>
            <wp:anchor distT="0" distB="0" distL="114300" distR="114300" simplePos="0" relativeHeight="251659264" behindDoc="0" locked="0" layoutInCell="1" allowOverlap="1" wp14:anchorId="1A8E4D00" wp14:editId="602CBF82">
              <wp:simplePos x="0" y="0"/>
              <wp:positionH relativeFrom="column">
                <wp:posOffset>2723947</wp:posOffset>
              </wp:positionH>
              <wp:positionV relativeFrom="paragraph">
                <wp:posOffset>-103397</wp:posOffset>
              </wp:positionV>
              <wp:extent cx="5145405" cy="1078230"/>
              <wp:effectExtent l="0" t="2540" r="1905" b="0"/>
              <wp:wrapNone/>
              <wp:docPr id="1"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45405" cy="1078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5255A" w:rsidRPr="008E6F50" w:rsidRDefault="0065255A" w:rsidP="000C7D11">
                          <w:pPr>
                            <w:spacing w:before="360" w:line="240" w:lineRule="auto"/>
                            <w:ind w:left="0" w:hanging="2"/>
                            <w:jc w:val="center"/>
                            <w:rPr>
                              <w:b/>
                              <w:sz w:val="22"/>
                              <w:szCs w:val="22"/>
                            </w:rPr>
                          </w:pPr>
                          <w:r w:rsidRPr="008E6F50">
                            <w:rPr>
                              <w:rFonts w:eastAsia="Algerian"/>
                              <w:b/>
                              <w:color w:val="000000"/>
                              <w:sz w:val="22"/>
                              <w:szCs w:val="22"/>
                            </w:rPr>
                            <w:t xml:space="preserve">PREFEITURA </w:t>
                          </w:r>
                          <w:r w:rsidR="008E6F50">
                            <w:rPr>
                              <w:rFonts w:eastAsia="Algerian"/>
                              <w:b/>
                              <w:color w:val="000000"/>
                              <w:sz w:val="22"/>
                              <w:szCs w:val="22"/>
                            </w:rPr>
                            <w:t>DO MUNICÍPIO</w:t>
                          </w:r>
                          <w:r w:rsidRPr="008E6F50">
                            <w:rPr>
                              <w:rFonts w:eastAsia="Algerian"/>
                              <w:b/>
                              <w:color w:val="000000"/>
                              <w:sz w:val="22"/>
                              <w:szCs w:val="22"/>
                            </w:rPr>
                            <w:t xml:space="preserve"> DE BANDEIRANTES</w:t>
                          </w:r>
                        </w:p>
                        <w:p w:rsidR="0065255A" w:rsidRPr="008E6F50" w:rsidRDefault="0065255A" w:rsidP="000C7D11">
                          <w:pPr>
                            <w:spacing w:before="120" w:line="240" w:lineRule="auto"/>
                            <w:ind w:left="0" w:hanging="2"/>
                            <w:jc w:val="center"/>
                            <w:rPr>
                              <w:sz w:val="22"/>
                              <w:szCs w:val="22"/>
                            </w:rPr>
                          </w:pPr>
                          <w:r w:rsidRPr="008E6F50">
                            <w:rPr>
                              <w:rFonts w:eastAsia="Algerian"/>
                              <w:color w:val="000000"/>
                              <w:sz w:val="22"/>
                              <w:szCs w:val="22"/>
                            </w:rPr>
                            <w:t>ESTADO DO PARANÁ</w:t>
                          </w:r>
                        </w:p>
                        <w:p w:rsidR="0065255A" w:rsidRDefault="0065255A">
                          <w:pPr>
                            <w:spacing w:line="240" w:lineRule="auto"/>
                            <w:ind w:left="0" w:hanging="2"/>
                          </w:pPr>
                        </w:p>
                      </w:txbxContent>
                    </wps:txbx>
                    <wps:bodyPr rot="0" vert="horz" wrap="square" lIns="91425" tIns="45698" rIns="91425" bIns="45698"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1A8E4D00" id="Retângulo 3" o:spid="_x0000_s1026" style="position:absolute;margin-left:214.5pt;margin-top:-8.15pt;width:405.15pt;height:84.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" filled="f" stroked="f">
              <v:textbox inset="2.53958mm,1.2694mm,2.53958mm,1.2694mm">
                <w:txbxContent>
                  <w:p w:rsidR="0065255A" w:rsidRPr="008E6F50" w:rsidRDefault="0065255A" w:rsidP="000C7D11">
                    <w:pPr>
                      <w:spacing w:before="360" w:line="240" w:lineRule="auto"/>
                      <w:ind w:left="0" w:hanging="2"/>
                      <w:jc w:val="center"/>
                      <w:rPr>
                        <w:b/>
                        <w:sz w:val="22"/>
                        <w:szCs w:val="22"/>
                      </w:rPr>
                    </w:pPr>
                    <w:r w:rsidRPr="008E6F50">
                      <w:rPr>
                        <w:rFonts w:eastAsia="Algerian"/>
                        <w:b/>
                        <w:color w:val="000000"/>
                        <w:sz w:val="22"/>
                        <w:szCs w:val="22"/>
                      </w:rPr>
                      <w:t xml:space="preserve">PREFEITURA </w:t>
                    </w:r>
                    <w:r w:rsidR="008E6F50">
                      <w:rPr>
                        <w:rFonts w:eastAsia="Algerian"/>
                        <w:b/>
                        <w:color w:val="000000"/>
                        <w:sz w:val="22"/>
                        <w:szCs w:val="22"/>
                      </w:rPr>
                      <w:t>DO MUNICÍPIO</w:t>
                    </w:r>
                    <w:r w:rsidRPr="008E6F50">
                      <w:rPr>
                        <w:rFonts w:eastAsia="Algerian"/>
                        <w:b/>
                        <w:color w:val="000000"/>
                        <w:sz w:val="22"/>
                        <w:szCs w:val="22"/>
                      </w:rPr>
                      <w:t xml:space="preserve"> DE BANDEIRANTES</w:t>
                    </w:r>
                  </w:p>
                  <w:p w:rsidR="0065255A" w:rsidRPr="008E6F50" w:rsidRDefault="0065255A" w:rsidP="000C7D11">
                    <w:pPr>
                      <w:spacing w:before="120" w:line="240" w:lineRule="auto"/>
                      <w:ind w:left="0" w:hanging="2"/>
                      <w:jc w:val="center"/>
                      <w:rPr>
                        <w:sz w:val="22"/>
                        <w:szCs w:val="22"/>
                      </w:rPr>
                    </w:pPr>
                    <w:r w:rsidRPr="008E6F50">
                      <w:rPr>
                        <w:rFonts w:eastAsia="Algerian"/>
                        <w:color w:val="000000"/>
                        <w:sz w:val="22"/>
                        <w:szCs w:val="22"/>
                      </w:rPr>
                      <w:t>ESTADO DO PARANÁ</w:t>
                    </w:r>
                  </w:p>
                  <w:p w:rsidR="0065255A" w:rsidRDefault="0065255A">
                    <w:pPr>
                      <w:spacing w:line="240" w:lineRule="auto"/>
                      <w:ind w:left="0" w:hanging="2"/>
                    </w:pPr>
                  </w:p>
                </w:txbxContent>
              </v:textbox>
            </v:rect>
          </w:pict>
        </mc:Fallback>
      </mc:AlternateContent>
    </w:r>
    <w:r>
      <w:rPr>
        <w:color w:val="000000"/>
      </w:rPr>
      <w:tab/>
    </w:r>
    <w:r>
      <w:rPr>
        <w:color w:val="000000"/>
      </w:rPr>
      <w:tab/>
    </w:r>
  </w:p>
  <w:p w:rsidR="0065255A" w:rsidRDefault="0065255A" w:rsidP="00A36C7B">
    <w:pPr>
      <w:pBdr>
        <w:top w:val="nil"/>
        <w:left w:val="nil"/>
        <w:bottom w:val="nil"/>
        <w:right w:val="nil"/>
        <w:between w:val="nil"/>
      </w:pBdr>
      <w:tabs>
        <w:tab w:val="left" w:pos="12424"/>
      </w:tabs>
      <w:spacing w:line="240" w:lineRule="auto"/>
      <w:ind w:left="0" w:hanging="2"/>
      <w:rPr>
        <w:color w:val="000000"/>
      </w:rPr>
    </w:pPr>
    <w:r>
      <w:rPr>
        <w:color w:val="000000"/>
      </w:rPr>
      <w:tab/>
    </w:r>
    <w:r>
      <w:rPr>
        <w:color w:val="000000"/>
      </w:rPr>
      <w:tab/>
    </w:r>
  </w:p>
  <w:p w:rsidR="0065255A" w:rsidRDefault="0065255A" w:rsidP="00A36C7B">
    <w:pPr>
      <w:pBdr>
        <w:top w:val="nil"/>
        <w:left w:val="nil"/>
        <w:bottom w:val="nil"/>
        <w:right w:val="nil"/>
        <w:between w:val="nil"/>
      </w:pBdr>
      <w:tabs>
        <w:tab w:val="left" w:pos="12424"/>
      </w:tabs>
      <w:spacing w:line="240" w:lineRule="auto"/>
      <w:ind w:left="0" w:hanging="2"/>
      <w:rPr>
        <w:color w:val="000000"/>
      </w:rPr>
    </w:pPr>
  </w:p>
  <w:p w:rsidR="0065255A" w:rsidRDefault="0065255A" w:rsidP="00A36C7B">
    <w:pPr>
      <w:pBdr>
        <w:top w:val="nil"/>
        <w:left w:val="nil"/>
        <w:bottom w:val="nil"/>
        <w:right w:val="nil"/>
        <w:between w:val="nil"/>
      </w:pBdr>
      <w:tabs>
        <w:tab w:val="left" w:pos="12424"/>
      </w:tabs>
      <w:spacing w:line="240" w:lineRule="auto"/>
      <w:ind w:left="0" w:hanging="2"/>
      <w:rPr>
        <w:color w:val="000000"/>
      </w:rPr>
    </w:pPr>
  </w:p>
  <w:p w:rsidR="0065255A" w:rsidRDefault="0065255A" w:rsidP="00A36C7B">
    <w:pPr>
      <w:pBdr>
        <w:top w:val="nil"/>
        <w:left w:val="nil"/>
        <w:bottom w:val="nil"/>
        <w:right w:val="nil"/>
        <w:between w:val="nil"/>
      </w:pBdr>
      <w:tabs>
        <w:tab w:val="left" w:pos="12424"/>
      </w:tabs>
      <w:spacing w:line="240" w:lineRule="auto"/>
      <w:ind w:left="0" w:hanging="2"/>
      <w:rPr>
        <w:color w:val="000000"/>
      </w:rPr>
    </w:pPr>
  </w:p>
  <w:p w:rsidR="0065255A" w:rsidRDefault="0065255A" w:rsidP="00A36C7B">
    <w:pPr>
      <w:pBdr>
        <w:top w:val="nil"/>
        <w:left w:val="nil"/>
        <w:bottom w:val="nil"/>
        <w:right w:val="nil"/>
        <w:between w:val="nil"/>
      </w:pBdr>
      <w:tabs>
        <w:tab w:val="left" w:pos="12424"/>
      </w:tabs>
      <w:spacing w:line="240" w:lineRule="auto"/>
      <w:ind w:left="0" w:hanging="2"/>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255A" w:rsidRDefault="0065255A">
    <w:pPr>
      <w:pStyle w:val="Cabealho"/>
      <w:ind w:left="0" w:hanging="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D52562"/>
    <w:multiLevelType w:val="multilevel"/>
    <w:tmpl w:val="95209232"/>
    <w:lvl w:ilvl="0">
      <w:start w:val="1"/>
      <w:numFmt w:val="lowerLetter"/>
      <w:lvlText w:val="%1)"/>
      <w:lvlJc w:val="left"/>
      <w:pPr>
        <w:ind w:left="720" w:hanging="360"/>
      </w:pPr>
      <w:rPr>
        <w:strike w:val="0"/>
        <w:dstrike w:val="0"/>
        <w:u w:val="none"/>
        <w:effect w:val="none"/>
      </w:rPr>
    </w:lvl>
    <w:lvl w:ilvl="1">
      <w:start w:val="1"/>
      <w:numFmt w:val="lowerRoman"/>
      <w:lvlText w:val="%2)"/>
      <w:lvlJc w:val="right"/>
      <w:pPr>
        <w:ind w:left="1440" w:hanging="360"/>
      </w:pPr>
      <w:rPr>
        <w:strike w:val="0"/>
        <w:dstrike w:val="0"/>
        <w:u w:val="none"/>
        <w:effect w:val="none"/>
      </w:rPr>
    </w:lvl>
    <w:lvl w:ilvl="2">
      <w:start w:val="1"/>
      <w:numFmt w:val="decimal"/>
      <w:lvlText w:val="%3)"/>
      <w:lvlJc w:val="left"/>
      <w:pPr>
        <w:ind w:left="2160" w:hanging="360"/>
      </w:pPr>
      <w:rPr>
        <w:strike w:val="0"/>
        <w:dstrike w:val="0"/>
        <w:u w:val="none"/>
        <w:effect w:val="none"/>
      </w:rPr>
    </w:lvl>
    <w:lvl w:ilvl="3">
      <w:start w:val="1"/>
      <w:numFmt w:val="lowerLetter"/>
      <w:lvlText w:val="(%4)"/>
      <w:lvlJc w:val="left"/>
      <w:pPr>
        <w:ind w:left="2880" w:hanging="360"/>
      </w:pPr>
      <w:rPr>
        <w:strike w:val="0"/>
        <w:dstrike w:val="0"/>
        <w:u w:val="none"/>
        <w:effect w:val="none"/>
      </w:rPr>
    </w:lvl>
    <w:lvl w:ilvl="4">
      <w:start w:val="1"/>
      <w:numFmt w:val="lowerRoman"/>
      <w:lvlText w:val="(%5)"/>
      <w:lvlJc w:val="right"/>
      <w:pPr>
        <w:ind w:left="3600" w:hanging="360"/>
      </w:pPr>
      <w:rPr>
        <w:strike w:val="0"/>
        <w:dstrike w:val="0"/>
        <w:u w:val="none"/>
        <w:effect w:val="none"/>
      </w:rPr>
    </w:lvl>
    <w:lvl w:ilvl="5">
      <w:start w:val="1"/>
      <w:numFmt w:val="decimal"/>
      <w:lvlText w:val="(%6)"/>
      <w:lvlJc w:val="left"/>
      <w:pPr>
        <w:ind w:left="4320" w:hanging="360"/>
      </w:pPr>
      <w:rPr>
        <w:strike w:val="0"/>
        <w:dstrike w:val="0"/>
        <w:u w:val="none"/>
        <w:effect w:val="none"/>
      </w:rPr>
    </w:lvl>
    <w:lvl w:ilvl="6">
      <w:start w:val="1"/>
      <w:numFmt w:val="lowerLetter"/>
      <w:lvlText w:val="%7."/>
      <w:lvlJc w:val="left"/>
      <w:pPr>
        <w:ind w:left="5040" w:hanging="360"/>
      </w:pPr>
      <w:rPr>
        <w:strike w:val="0"/>
        <w:dstrike w:val="0"/>
        <w:u w:val="none"/>
        <w:effect w:val="none"/>
      </w:rPr>
    </w:lvl>
    <w:lvl w:ilvl="7">
      <w:start w:val="1"/>
      <w:numFmt w:val="lowerRoman"/>
      <w:lvlText w:val="%8."/>
      <w:lvlJc w:val="right"/>
      <w:pPr>
        <w:ind w:left="5760" w:hanging="360"/>
      </w:pPr>
      <w:rPr>
        <w:strike w:val="0"/>
        <w:dstrike w:val="0"/>
        <w:u w:val="none"/>
        <w:effect w:val="none"/>
      </w:rPr>
    </w:lvl>
    <w:lvl w:ilvl="8">
      <w:start w:val="1"/>
      <w:numFmt w:val="decimal"/>
      <w:lvlText w:val="%9."/>
      <w:lvlJc w:val="left"/>
      <w:pPr>
        <w:ind w:left="6480" w:hanging="360"/>
      </w:pPr>
      <w:rPr>
        <w:strike w:val="0"/>
        <w:dstrike w:val="0"/>
        <w:u w:val="none"/>
        <w:effect w:val="none"/>
      </w:rPr>
    </w:lvl>
  </w:abstractNum>
  <w:abstractNum w:abstractNumId="1">
    <w:nsid w:val="13A85127"/>
    <w:multiLevelType w:val="multilevel"/>
    <w:tmpl w:val="FF6EB05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nsid w:val="1913202A"/>
    <w:multiLevelType w:val="multilevel"/>
    <w:tmpl w:val="4170E38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nsid w:val="27EE026F"/>
    <w:multiLevelType w:val="multilevel"/>
    <w:tmpl w:val="FC609D0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nsid w:val="2B0A5258"/>
    <w:multiLevelType w:val="multilevel"/>
    <w:tmpl w:val="5CA48D3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nsid w:val="34D21CCA"/>
    <w:multiLevelType w:val="multilevel"/>
    <w:tmpl w:val="5EFAFC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nsid w:val="39A51E27"/>
    <w:multiLevelType w:val="multilevel"/>
    <w:tmpl w:val="C89A355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nsid w:val="431256F4"/>
    <w:multiLevelType w:val="multilevel"/>
    <w:tmpl w:val="49885B9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nsid w:val="472759A6"/>
    <w:multiLevelType w:val="multilevel"/>
    <w:tmpl w:val="E20A47DA"/>
    <w:lvl w:ilvl="0">
      <w:start w:val="1"/>
      <w:numFmt w:val="decimal"/>
      <w:lvlText w:val="%1."/>
      <w:lvlJc w:val="left"/>
      <w:pPr>
        <w:ind w:left="360" w:hanging="360"/>
      </w:pPr>
      <w:rPr>
        <w:rFonts w:hint="default"/>
        <w:b/>
        <w:color w:val="auto"/>
      </w:rPr>
    </w:lvl>
    <w:lvl w:ilvl="1">
      <w:start w:val="1"/>
      <w:numFmt w:val="decimal"/>
      <w:isLgl/>
      <w:lvlText w:val="%1.%2."/>
      <w:lvlJc w:val="left"/>
      <w:pPr>
        <w:ind w:left="756" w:hanging="720"/>
      </w:pPr>
      <w:rPr>
        <w:rFonts w:hint="default"/>
        <w:color w:val="auto"/>
        <w:vertAlign w:val="baseline"/>
      </w:rPr>
    </w:lvl>
    <w:lvl w:ilvl="2">
      <w:start w:val="1"/>
      <w:numFmt w:val="decimal"/>
      <w:isLgl/>
      <w:lvlText w:val="%1.%2.%3."/>
      <w:lvlJc w:val="left"/>
      <w:pPr>
        <w:ind w:left="756" w:hanging="720"/>
      </w:pPr>
      <w:rPr>
        <w:rFonts w:hint="default"/>
        <w:sz w:val="20"/>
        <w:szCs w:val="20"/>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9">
    <w:nsid w:val="55584E91"/>
    <w:multiLevelType w:val="multilevel"/>
    <w:tmpl w:val="CAE097D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
    <w:nsid w:val="5B867567"/>
    <w:multiLevelType w:val="multilevel"/>
    <w:tmpl w:val="9D241228"/>
    <w:lvl w:ilvl="0">
      <w:start w:val="1"/>
      <w:numFmt w:val="decimal"/>
      <w:lvlText w:val="%1."/>
      <w:lvlJc w:val="left"/>
      <w:pPr>
        <w:ind w:left="360" w:hanging="360"/>
      </w:pPr>
      <w:rPr>
        <w:rFonts w:hint="default"/>
        <w:b/>
        <w:color w:val="auto"/>
      </w:rPr>
    </w:lvl>
    <w:lvl w:ilvl="1">
      <w:start w:val="1"/>
      <w:numFmt w:val="decimal"/>
      <w:isLgl/>
      <w:lvlText w:val="%1.%2."/>
      <w:lvlJc w:val="left"/>
      <w:pPr>
        <w:ind w:left="756" w:hanging="720"/>
      </w:pPr>
      <w:rPr>
        <w:rFonts w:hint="default"/>
      </w:rPr>
    </w:lvl>
    <w:lvl w:ilvl="2">
      <w:start w:val="1"/>
      <w:numFmt w:val="decimal"/>
      <w:isLgl/>
      <w:lvlText w:val="%1.%2.%3."/>
      <w:lvlJc w:val="left"/>
      <w:pPr>
        <w:ind w:left="756" w:hanging="720"/>
      </w:pPr>
      <w:rPr>
        <w:rFonts w:hint="default"/>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11">
    <w:nsid w:val="60137AB9"/>
    <w:multiLevelType w:val="multilevel"/>
    <w:tmpl w:val="DEF4C80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2">
    <w:nsid w:val="62825F22"/>
    <w:multiLevelType w:val="multilevel"/>
    <w:tmpl w:val="BE1A759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3">
    <w:nsid w:val="64B958AF"/>
    <w:multiLevelType w:val="multilevel"/>
    <w:tmpl w:val="9C248C1E"/>
    <w:lvl w:ilvl="0">
      <w:start w:val="1"/>
      <w:numFmt w:val="decimal"/>
      <w:lvlText w:val="%1."/>
      <w:lvlJc w:val="left"/>
      <w:pPr>
        <w:ind w:left="396" w:hanging="360"/>
      </w:pPr>
      <w:rPr>
        <w:rFonts w:hint="default"/>
      </w:rPr>
    </w:lvl>
    <w:lvl w:ilvl="1">
      <w:start w:val="1"/>
      <w:numFmt w:val="decimal"/>
      <w:isLgl/>
      <w:lvlText w:val="%1.%2."/>
      <w:lvlJc w:val="left"/>
      <w:pPr>
        <w:ind w:left="756" w:hanging="720"/>
      </w:pPr>
      <w:rPr>
        <w:rFonts w:hint="default"/>
      </w:rPr>
    </w:lvl>
    <w:lvl w:ilvl="2">
      <w:start w:val="1"/>
      <w:numFmt w:val="decimal"/>
      <w:isLgl/>
      <w:lvlText w:val="%1.%2.%3."/>
      <w:lvlJc w:val="left"/>
      <w:pPr>
        <w:ind w:left="756" w:hanging="720"/>
      </w:pPr>
      <w:rPr>
        <w:rFonts w:hint="default"/>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14">
    <w:nsid w:val="6B4205AB"/>
    <w:multiLevelType w:val="multilevel"/>
    <w:tmpl w:val="339C4B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nsid w:val="703030A5"/>
    <w:multiLevelType w:val="multilevel"/>
    <w:tmpl w:val="95209232"/>
    <w:lvl w:ilvl="0">
      <w:start w:val="1"/>
      <w:numFmt w:val="lowerLetter"/>
      <w:lvlText w:val="%1)"/>
      <w:lvlJc w:val="left"/>
      <w:pPr>
        <w:ind w:left="720" w:hanging="360"/>
      </w:pPr>
      <w:rPr>
        <w:strike w:val="0"/>
        <w:dstrike w:val="0"/>
        <w:u w:val="none"/>
        <w:effect w:val="none"/>
      </w:rPr>
    </w:lvl>
    <w:lvl w:ilvl="1">
      <w:start w:val="1"/>
      <w:numFmt w:val="lowerRoman"/>
      <w:lvlText w:val="%2)"/>
      <w:lvlJc w:val="right"/>
      <w:pPr>
        <w:ind w:left="1440" w:hanging="360"/>
      </w:pPr>
      <w:rPr>
        <w:strike w:val="0"/>
        <w:dstrike w:val="0"/>
        <w:u w:val="none"/>
        <w:effect w:val="none"/>
      </w:rPr>
    </w:lvl>
    <w:lvl w:ilvl="2">
      <w:start w:val="1"/>
      <w:numFmt w:val="decimal"/>
      <w:lvlText w:val="%3)"/>
      <w:lvlJc w:val="left"/>
      <w:pPr>
        <w:ind w:left="2160" w:hanging="360"/>
      </w:pPr>
      <w:rPr>
        <w:strike w:val="0"/>
        <w:dstrike w:val="0"/>
        <w:u w:val="none"/>
        <w:effect w:val="none"/>
      </w:rPr>
    </w:lvl>
    <w:lvl w:ilvl="3">
      <w:start w:val="1"/>
      <w:numFmt w:val="lowerLetter"/>
      <w:lvlText w:val="(%4)"/>
      <w:lvlJc w:val="left"/>
      <w:pPr>
        <w:ind w:left="2880" w:hanging="360"/>
      </w:pPr>
      <w:rPr>
        <w:strike w:val="0"/>
        <w:dstrike w:val="0"/>
        <w:u w:val="none"/>
        <w:effect w:val="none"/>
      </w:rPr>
    </w:lvl>
    <w:lvl w:ilvl="4">
      <w:start w:val="1"/>
      <w:numFmt w:val="lowerRoman"/>
      <w:lvlText w:val="(%5)"/>
      <w:lvlJc w:val="right"/>
      <w:pPr>
        <w:ind w:left="3600" w:hanging="360"/>
      </w:pPr>
      <w:rPr>
        <w:strike w:val="0"/>
        <w:dstrike w:val="0"/>
        <w:u w:val="none"/>
        <w:effect w:val="none"/>
      </w:rPr>
    </w:lvl>
    <w:lvl w:ilvl="5">
      <w:start w:val="1"/>
      <w:numFmt w:val="decimal"/>
      <w:lvlText w:val="(%6)"/>
      <w:lvlJc w:val="left"/>
      <w:pPr>
        <w:ind w:left="4320" w:hanging="360"/>
      </w:pPr>
      <w:rPr>
        <w:strike w:val="0"/>
        <w:dstrike w:val="0"/>
        <w:u w:val="none"/>
        <w:effect w:val="none"/>
      </w:rPr>
    </w:lvl>
    <w:lvl w:ilvl="6">
      <w:start w:val="1"/>
      <w:numFmt w:val="lowerLetter"/>
      <w:lvlText w:val="%7."/>
      <w:lvlJc w:val="left"/>
      <w:pPr>
        <w:ind w:left="5040" w:hanging="360"/>
      </w:pPr>
      <w:rPr>
        <w:strike w:val="0"/>
        <w:dstrike w:val="0"/>
        <w:u w:val="none"/>
        <w:effect w:val="none"/>
      </w:rPr>
    </w:lvl>
    <w:lvl w:ilvl="7">
      <w:start w:val="1"/>
      <w:numFmt w:val="lowerRoman"/>
      <w:lvlText w:val="%8."/>
      <w:lvlJc w:val="right"/>
      <w:pPr>
        <w:ind w:left="5760" w:hanging="360"/>
      </w:pPr>
      <w:rPr>
        <w:strike w:val="0"/>
        <w:dstrike w:val="0"/>
        <w:u w:val="none"/>
        <w:effect w:val="none"/>
      </w:rPr>
    </w:lvl>
    <w:lvl w:ilvl="8">
      <w:start w:val="1"/>
      <w:numFmt w:val="decimal"/>
      <w:lvlText w:val="%9."/>
      <w:lvlJc w:val="left"/>
      <w:pPr>
        <w:ind w:left="6480" w:hanging="360"/>
      </w:pPr>
      <w:rPr>
        <w:strike w:val="0"/>
        <w:dstrike w:val="0"/>
        <w:u w:val="none"/>
        <w:effect w:val="none"/>
      </w:rPr>
    </w:lvl>
  </w:abstractNum>
  <w:abstractNum w:abstractNumId="16">
    <w:nsid w:val="7249378B"/>
    <w:multiLevelType w:val="multilevel"/>
    <w:tmpl w:val="2C74DC3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nsid w:val="77012EE4"/>
    <w:multiLevelType w:val="multilevel"/>
    <w:tmpl w:val="8168060E"/>
    <w:lvl w:ilvl="0">
      <w:start w:val="10"/>
      <w:numFmt w:val="decimal"/>
      <w:lvlText w:val="%1."/>
      <w:lvlJc w:val="left"/>
      <w:pPr>
        <w:ind w:left="480" w:hanging="480"/>
      </w:pPr>
      <w:rPr>
        <w:rFonts w:hint="default"/>
        <w:b/>
      </w:rPr>
    </w:lvl>
    <w:lvl w:ilvl="1">
      <w:start w:val="2"/>
      <w:numFmt w:val="decimal"/>
      <w:lvlText w:val="%1.%2."/>
      <w:lvlJc w:val="left"/>
      <w:pPr>
        <w:ind w:left="718" w:hanging="720"/>
      </w:pPr>
      <w:rPr>
        <w:rFonts w:hint="default"/>
        <w:b w:val="0"/>
      </w:rPr>
    </w:lvl>
    <w:lvl w:ilvl="2">
      <w:start w:val="1"/>
      <w:numFmt w:val="decimal"/>
      <w:lvlText w:val="%1.%2.%3."/>
      <w:lvlJc w:val="left"/>
      <w:pPr>
        <w:ind w:left="716" w:hanging="720"/>
      </w:pPr>
      <w:rPr>
        <w:rFonts w:hint="default"/>
        <w:b w:val="0"/>
      </w:rPr>
    </w:lvl>
    <w:lvl w:ilvl="3">
      <w:start w:val="1"/>
      <w:numFmt w:val="decimal"/>
      <w:lvlText w:val="%1.%2.%3.%4."/>
      <w:lvlJc w:val="left"/>
      <w:pPr>
        <w:ind w:left="1074" w:hanging="1080"/>
      </w:pPr>
      <w:rPr>
        <w:rFonts w:hint="default"/>
        <w:b w:val="0"/>
      </w:rPr>
    </w:lvl>
    <w:lvl w:ilvl="4">
      <w:start w:val="1"/>
      <w:numFmt w:val="decimal"/>
      <w:lvlText w:val="%1.%2.%3.%4.%5."/>
      <w:lvlJc w:val="left"/>
      <w:pPr>
        <w:ind w:left="1432" w:hanging="1440"/>
      </w:pPr>
      <w:rPr>
        <w:rFonts w:hint="default"/>
        <w:b w:val="0"/>
      </w:rPr>
    </w:lvl>
    <w:lvl w:ilvl="5">
      <w:start w:val="1"/>
      <w:numFmt w:val="decimal"/>
      <w:lvlText w:val="%1.%2.%3.%4.%5.%6."/>
      <w:lvlJc w:val="left"/>
      <w:pPr>
        <w:ind w:left="1430" w:hanging="1440"/>
      </w:pPr>
      <w:rPr>
        <w:rFonts w:hint="default"/>
        <w:b w:val="0"/>
      </w:rPr>
    </w:lvl>
    <w:lvl w:ilvl="6">
      <w:start w:val="1"/>
      <w:numFmt w:val="decimal"/>
      <w:lvlText w:val="%1.%2.%3.%4.%5.%6.%7."/>
      <w:lvlJc w:val="left"/>
      <w:pPr>
        <w:ind w:left="1788" w:hanging="1800"/>
      </w:pPr>
      <w:rPr>
        <w:rFonts w:hint="default"/>
        <w:b w:val="0"/>
      </w:rPr>
    </w:lvl>
    <w:lvl w:ilvl="7">
      <w:start w:val="1"/>
      <w:numFmt w:val="decimal"/>
      <w:lvlText w:val="%1.%2.%3.%4.%5.%6.%7.%8."/>
      <w:lvlJc w:val="left"/>
      <w:pPr>
        <w:ind w:left="1786" w:hanging="1800"/>
      </w:pPr>
      <w:rPr>
        <w:rFonts w:hint="default"/>
        <w:b w:val="0"/>
      </w:rPr>
    </w:lvl>
    <w:lvl w:ilvl="8">
      <w:start w:val="1"/>
      <w:numFmt w:val="decimal"/>
      <w:lvlText w:val="%1.%2.%3.%4.%5.%6.%7.%8.%9."/>
      <w:lvlJc w:val="left"/>
      <w:pPr>
        <w:ind w:left="2144" w:hanging="2160"/>
      </w:pPr>
      <w:rPr>
        <w:rFonts w:hint="default"/>
        <w:b w:val="0"/>
      </w:rPr>
    </w:lvl>
  </w:abstractNum>
  <w:abstractNum w:abstractNumId="18">
    <w:nsid w:val="77FC5F5A"/>
    <w:multiLevelType w:val="multilevel"/>
    <w:tmpl w:val="B16E538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9">
    <w:nsid w:val="797559DF"/>
    <w:multiLevelType w:val="multilevel"/>
    <w:tmpl w:val="129A1A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nsid w:val="798F312C"/>
    <w:multiLevelType w:val="multilevel"/>
    <w:tmpl w:val="634E146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1">
    <w:nsid w:val="7C0819F9"/>
    <w:multiLevelType w:val="multilevel"/>
    <w:tmpl w:val="1C1A527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1"/>
  </w:num>
  <w:num w:numId="2">
    <w:abstractNumId w:val="9"/>
  </w:num>
  <w:num w:numId="3">
    <w:abstractNumId w:val="16"/>
  </w:num>
  <w:num w:numId="4">
    <w:abstractNumId w:val="19"/>
  </w:num>
  <w:num w:numId="5">
    <w:abstractNumId w:val="6"/>
  </w:num>
  <w:num w:numId="6">
    <w:abstractNumId w:val="3"/>
  </w:num>
  <w:num w:numId="7">
    <w:abstractNumId w:val="1"/>
  </w:num>
  <w:num w:numId="8">
    <w:abstractNumId w:val="12"/>
  </w:num>
  <w:num w:numId="9">
    <w:abstractNumId w:val="7"/>
  </w:num>
  <w:num w:numId="10">
    <w:abstractNumId w:val="5"/>
  </w:num>
  <w:num w:numId="11">
    <w:abstractNumId w:val="14"/>
  </w:num>
  <w:num w:numId="12">
    <w:abstractNumId w:val="4"/>
  </w:num>
  <w:num w:numId="13">
    <w:abstractNumId w:val="18"/>
  </w:num>
  <w:num w:numId="14">
    <w:abstractNumId w:val="20"/>
  </w:num>
  <w:num w:numId="15">
    <w:abstractNumId w:val="2"/>
  </w:num>
  <w:num w:numId="16">
    <w:abstractNumId w:val="21"/>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8"/>
  </w:num>
  <w:num w:numId="20">
    <w:abstractNumId w:val="13"/>
  </w:num>
  <w:num w:numId="21">
    <w:abstractNumId w:val="17"/>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BCA"/>
    <w:rsid w:val="000013F2"/>
    <w:rsid w:val="000026DF"/>
    <w:rsid w:val="0000593F"/>
    <w:rsid w:val="00005C7E"/>
    <w:rsid w:val="00030EA3"/>
    <w:rsid w:val="00031683"/>
    <w:rsid w:val="00032780"/>
    <w:rsid w:val="0003535C"/>
    <w:rsid w:val="0005135E"/>
    <w:rsid w:val="0005724D"/>
    <w:rsid w:val="000745B8"/>
    <w:rsid w:val="00075F1D"/>
    <w:rsid w:val="000A2439"/>
    <w:rsid w:val="000C0916"/>
    <w:rsid w:val="000C7D11"/>
    <w:rsid w:val="000D32A6"/>
    <w:rsid w:val="000D4FCB"/>
    <w:rsid w:val="000E7410"/>
    <w:rsid w:val="000F24EC"/>
    <w:rsid w:val="0010130F"/>
    <w:rsid w:val="0010234A"/>
    <w:rsid w:val="001131C3"/>
    <w:rsid w:val="0012137B"/>
    <w:rsid w:val="00122CB1"/>
    <w:rsid w:val="00125063"/>
    <w:rsid w:val="00127521"/>
    <w:rsid w:val="001421AF"/>
    <w:rsid w:val="001564FA"/>
    <w:rsid w:val="00171975"/>
    <w:rsid w:val="001968B4"/>
    <w:rsid w:val="001A15CF"/>
    <w:rsid w:val="001B3070"/>
    <w:rsid w:val="001B3C87"/>
    <w:rsid w:val="001B64F9"/>
    <w:rsid w:val="001D4D41"/>
    <w:rsid w:val="001E1A7D"/>
    <w:rsid w:val="001F293A"/>
    <w:rsid w:val="001F39FA"/>
    <w:rsid w:val="0020427A"/>
    <w:rsid w:val="0020553D"/>
    <w:rsid w:val="00210DAB"/>
    <w:rsid w:val="002452FF"/>
    <w:rsid w:val="00254EFC"/>
    <w:rsid w:val="00262A67"/>
    <w:rsid w:val="00263CE3"/>
    <w:rsid w:val="002872B7"/>
    <w:rsid w:val="002C1778"/>
    <w:rsid w:val="00311CB2"/>
    <w:rsid w:val="00311E10"/>
    <w:rsid w:val="003248D5"/>
    <w:rsid w:val="00336C20"/>
    <w:rsid w:val="00345755"/>
    <w:rsid w:val="003467D2"/>
    <w:rsid w:val="003565A1"/>
    <w:rsid w:val="003610C5"/>
    <w:rsid w:val="003813C2"/>
    <w:rsid w:val="00397801"/>
    <w:rsid w:val="00397FC1"/>
    <w:rsid w:val="003B12E3"/>
    <w:rsid w:val="003B2419"/>
    <w:rsid w:val="003B59B5"/>
    <w:rsid w:val="003B5F6D"/>
    <w:rsid w:val="003C344E"/>
    <w:rsid w:val="003D68C1"/>
    <w:rsid w:val="003E4BCA"/>
    <w:rsid w:val="003F6740"/>
    <w:rsid w:val="004006B0"/>
    <w:rsid w:val="00401DD6"/>
    <w:rsid w:val="00424EF5"/>
    <w:rsid w:val="0043341B"/>
    <w:rsid w:val="004374C3"/>
    <w:rsid w:val="00444437"/>
    <w:rsid w:val="00444D94"/>
    <w:rsid w:val="00483BC5"/>
    <w:rsid w:val="00494C41"/>
    <w:rsid w:val="00495CA6"/>
    <w:rsid w:val="004A2076"/>
    <w:rsid w:val="004B6636"/>
    <w:rsid w:val="004C2BF6"/>
    <w:rsid w:val="004C6356"/>
    <w:rsid w:val="004D21E8"/>
    <w:rsid w:val="004D740D"/>
    <w:rsid w:val="004D788D"/>
    <w:rsid w:val="004E1583"/>
    <w:rsid w:val="004E248F"/>
    <w:rsid w:val="004E5268"/>
    <w:rsid w:val="004F23D2"/>
    <w:rsid w:val="004F2A66"/>
    <w:rsid w:val="00504539"/>
    <w:rsid w:val="005068F4"/>
    <w:rsid w:val="00512232"/>
    <w:rsid w:val="005219AB"/>
    <w:rsid w:val="00543699"/>
    <w:rsid w:val="005446F0"/>
    <w:rsid w:val="0056322A"/>
    <w:rsid w:val="0058753F"/>
    <w:rsid w:val="005907E4"/>
    <w:rsid w:val="005B14E2"/>
    <w:rsid w:val="005B39E2"/>
    <w:rsid w:val="005B629F"/>
    <w:rsid w:val="005B6E3E"/>
    <w:rsid w:val="005B73ED"/>
    <w:rsid w:val="005C00CC"/>
    <w:rsid w:val="005D44DA"/>
    <w:rsid w:val="005D5426"/>
    <w:rsid w:val="005E3169"/>
    <w:rsid w:val="005E373D"/>
    <w:rsid w:val="0060171B"/>
    <w:rsid w:val="0061693B"/>
    <w:rsid w:val="00623F7E"/>
    <w:rsid w:val="00625DF3"/>
    <w:rsid w:val="00645C0F"/>
    <w:rsid w:val="0065255A"/>
    <w:rsid w:val="00653B23"/>
    <w:rsid w:val="00655022"/>
    <w:rsid w:val="00663379"/>
    <w:rsid w:val="00676AF6"/>
    <w:rsid w:val="006818D1"/>
    <w:rsid w:val="00682C1D"/>
    <w:rsid w:val="00685DB2"/>
    <w:rsid w:val="00695E2F"/>
    <w:rsid w:val="006A2D65"/>
    <w:rsid w:val="006C078E"/>
    <w:rsid w:val="006E4817"/>
    <w:rsid w:val="0070452A"/>
    <w:rsid w:val="00704DBA"/>
    <w:rsid w:val="00704FCC"/>
    <w:rsid w:val="00710F5D"/>
    <w:rsid w:val="00716631"/>
    <w:rsid w:val="00725F14"/>
    <w:rsid w:val="00754600"/>
    <w:rsid w:val="00760B1F"/>
    <w:rsid w:val="0076531D"/>
    <w:rsid w:val="00780B25"/>
    <w:rsid w:val="00783EEC"/>
    <w:rsid w:val="007A0E2F"/>
    <w:rsid w:val="007B31A2"/>
    <w:rsid w:val="007B4FF3"/>
    <w:rsid w:val="007D0F8B"/>
    <w:rsid w:val="007E5C36"/>
    <w:rsid w:val="007E6DCE"/>
    <w:rsid w:val="00800B46"/>
    <w:rsid w:val="00804362"/>
    <w:rsid w:val="00807333"/>
    <w:rsid w:val="008110E1"/>
    <w:rsid w:val="00811D83"/>
    <w:rsid w:val="00823394"/>
    <w:rsid w:val="00851E55"/>
    <w:rsid w:val="0085247D"/>
    <w:rsid w:val="0085754B"/>
    <w:rsid w:val="0087396F"/>
    <w:rsid w:val="00885556"/>
    <w:rsid w:val="0089294A"/>
    <w:rsid w:val="00896988"/>
    <w:rsid w:val="008A1BFF"/>
    <w:rsid w:val="008A3FE4"/>
    <w:rsid w:val="008B2AAB"/>
    <w:rsid w:val="008B394A"/>
    <w:rsid w:val="008C3CC0"/>
    <w:rsid w:val="008C672B"/>
    <w:rsid w:val="008C7155"/>
    <w:rsid w:val="008E087A"/>
    <w:rsid w:val="008E2644"/>
    <w:rsid w:val="008E5678"/>
    <w:rsid w:val="008E6F50"/>
    <w:rsid w:val="008F08CE"/>
    <w:rsid w:val="008F1E29"/>
    <w:rsid w:val="008F6EBA"/>
    <w:rsid w:val="00914918"/>
    <w:rsid w:val="00916903"/>
    <w:rsid w:val="00917329"/>
    <w:rsid w:val="0092765E"/>
    <w:rsid w:val="00931E00"/>
    <w:rsid w:val="00936E67"/>
    <w:rsid w:val="00940E77"/>
    <w:rsid w:val="00946C8A"/>
    <w:rsid w:val="00952A5C"/>
    <w:rsid w:val="009531DB"/>
    <w:rsid w:val="00953C26"/>
    <w:rsid w:val="00974CF8"/>
    <w:rsid w:val="00995F74"/>
    <w:rsid w:val="009976BB"/>
    <w:rsid w:val="00997BC9"/>
    <w:rsid w:val="009A22EE"/>
    <w:rsid w:val="009A4236"/>
    <w:rsid w:val="009A57C6"/>
    <w:rsid w:val="009B1F0B"/>
    <w:rsid w:val="009B6346"/>
    <w:rsid w:val="009C2ED6"/>
    <w:rsid w:val="009D1ABC"/>
    <w:rsid w:val="009D6D13"/>
    <w:rsid w:val="009E5B97"/>
    <w:rsid w:val="009F07D2"/>
    <w:rsid w:val="00A0713F"/>
    <w:rsid w:val="00A129F0"/>
    <w:rsid w:val="00A3023A"/>
    <w:rsid w:val="00A36C7B"/>
    <w:rsid w:val="00A5278C"/>
    <w:rsid w:val="00A54395"/>
    <w:rsid w:val="00A60B9A"/>
    <w:rsid w:val="00A74EBF"/>
    <w:rsid w:val="00A77124"/>
    <w:rsid w:val="00A924F1"/>
    <w:rsid w:val="00A95344"/>
    <w:rsid w:val="00AB33EF"/>
    <w:rsid w:val="00AC26CB"/>
    <w:rsid w:val="00AD1EFC"/>
    <w:rsid w:val="00AE1415"/>
    <w:rsid w:val="00AF6387"/>
    <w:rsid w:val="00B311E2"/>
    <w:rsid w:val="00B3237D"/>
    <w:rsid w:val="00B35DB8"/>
    <w:rsid w:val="00B619F8"/>
    <w:rsid w:val="00B75B36"/>
    <w:rsid w:val="00B82ED4"/>
    <w:rsid w:val="00B836D1"/>
    <w:rsid w:val="00BB09A2"/>
    <w:rsid w:val="00BC7DB7"/>
    <w:rsid w:val="00BE23AA"/>
    <w:rsid w:val="00BE2E32"/>
    <w:rsid w:val="00BF21C1"/>
    <w:rsid w:val="00BF3000"/>
    <w:rsid w:val="00BF65DE"/>
    <w:rsid w:val="00C00EA9"/>
    <w:rsid w:val="00C060A2"/>
    <w:rsid w:val="00C07243"/>
    <w:rsid w:val="00C345DB"/>
    <w:rsid w:val="00C47F35"/>
    <w:rsid w:val="00C55E4F"/>
    <w:rsid w:val="00C67A5D"/>
    <w:rsid w:val="00C741D2"/>
    <w:rsid w:val="00C80D74"/>
    <w:rsid w:val="00C827F4"/>
    <w:rsid w:val="00C828D4"/>
    <w:rsid w:val="00C834DB"/>
    <w:rsid w:val="00CA5C19"/>
    <w:rsid w:val="00CC23FF"/>
    <w:rsid w:val="00CD50D1"/>
    <w:rsid w:val="00CD7FB5"/>
    <w:rsid w:val="00CE01D0"/>
    <w:rsid w:val="00CE1E82"/>
    <w:rsid w:val="00CE2BC8"/>
    <w:rsid w:val="00CE5BF3"/>
    <w:rsid w:val="00CF3ADB"/>
    <w:rsid w:val="00D14115"/>
    <w:rsid w:val="00D27823"/>
    <w:rsid w:val="00D444F6"/>
    <w:rsid w:val="00D4518E"/>
    <w:rsid w:val="00D55E49"/>
    <w:rsid w:val="00D56DC1"/>
    <w:rsid w:val="00D60203"/>
    <w:rsid w:val="00D64C81"/>
    <w:rsid w:val="00D70D8B"/>
    <w:rsid w:val="00D75C9C"/>
    <w:rsid w:val="00D87D94"/>
    <w:rsid w:val="00D94743"/>
    <w:rsid w:val="00DA3CB2"/>
    <w:rsid w:val="00DD4132"/>
    <w:rsid w:val="00DD42C6"/>
    <w:rsid w:val="00DF6F24"/>
    <w:rsid w:val="00E14F5F"/>
    <w:rsid w:val="00E22066"/>
    <w:rsid w:val="00E22F15"/>
    <w:rsid w:val="00E27D6C"/>
    <w:rsid w:val="00E433F3"/>
    <w:rsid w:val="00E434DE"/>
    <w:rsid w:val="00E465A0"/>
    <w:rsid w:val="00E50BFD"/>
    <w:rsid w:val="00E572B6"/>
    <w:rsid w:val="00E62D2D"/>
    <w:rsid w:val="00E6721F"/>
    <w:rsid w:val="00E800E7"/>
    <w:rsid w:val="00E82C33"/>
    <w:rsid w:val="00EA29FC"/>
    <w:rsid w:val="00EA51E7"/>
    <w:rsid w:val="00EA788B"/>
    <w:rsid w:val="00EB4BAE"/>
    <w:rsid w:val="00EC2F19"/>
    <w:rsid w:val="00ED14E1"/>
    <w:rsid w:val="00ED50C2"/>
    <w:rsid w:val="00EE0407"/>
    <w:rsid w:val="00EE4918"/>
    <w:rsid w:val="00EE6F55"/>
    <w:rsid w:val="00F25120"/>
    <w:rsid w:val="00F2732E"/>
    <w:rsid w:val="00F316C4"/>
    <w:rsid w:val="00F40812"/>
    <w:rsid w:val="00F432B0"/>
    <w:rsid w:val="00F43A5D"/>
    <w:rsid w:val="00F53BB0"/>
    <w:rsid w:val="00F572A2"/>
    <w:rsid w:val="00F6089F"/>
    <w:rsid w:val="00F60B24"/>
    <w:rsid w:val="00F62FC5"/>
    <w:rsid w:val="00F75205"/>
    <w:rsid w:val="00F76358"/>
    <w:rsid w:val="00F8723B"/>
    <w:rsid w:val="00FA1BF7"/>
    <w:rsid w:val="00FB6A0E"/>
    <w:rsid w:val="00FB6CD2"/>
    <w:rsid w:val="00FE3EA1"/>
    <w:rsid w:val="00FF038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4A3A027-B592-4BFE-AD4D-91FAD27B3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B311E2"/>
    <w:pPr>
      <w:suppressAutoHyphens/>
      <w:spacing w:line="1" w:lineRule="atLeast"/>
      <w:ind w:leftChars="-1" w:left="-1" w:hangingChars="1" w:hanging="1"/>
      <w:textDirection w:val="btLr"/>
      <w:textAlignment w:val="top"/>
      <w:outlineLvl w:val="0"/>
    </w:pPr>
    <w:rPr>
      <w:position w:val="-1"/>
    </w:rPr>
  </w:style>
  <w:style w:type="paragraph" w:styleId="Ttulo1">
    <w:name w:val="heading 1"/>
    <w:basedOn w:val="Normal"/>
    <w:next w:val="Normal"/>
    <w:rsid w:val="00B311E2"/>
    <w:pPr>
      <w:keepNext/>
      <w:ind w:left="3969"/>
      <w:jc w:val="both"/>
    </w:pPr>
    <w:rPr>
      <w:b/>
      <w:szCs w:val="20"/>
      <w:u w:val="single"/>
    </w:rPr>
  </w:style>
  <w:style w:type="paragraph" w:styleId="Ttulo2">
    <w:name w:val="heading 2"/>
    <w:basedOn w:val="Normal"/>
    <w:next w:val="Normal"/>
    <w:rsid w:val="00B311E2"/>
    <w:pPr>
      <w:keepNext/>
      <w:keepLines/>
      <w:spacing w:before="360" w:after="80"/>
      <w:outlineLvl w:val="1"/>
    </w:pPr>
    <w:rPr>
      <w:b/>
      <w:sz w:val="36"/>
      <w:szCs w:val="36"/>
    </w:rPr>
  </w:style>
  <w:style w:type="paragraph" w:styleId="Ttulo3">
    <w:name w:val="heading 3"/>
    <w:basedOn w:val="Normal"/>
    <w:next w:val="Normal"/>
    <w:qFormat/>
    <w:rsid w:val="00B311E2"/>
    <w:pPr>
      <w:keepNext/>
      <w:spacing w:before="240" w:after="60"/>
      <w:outlineLvl w:val="2"/>
    </w:pPr>
    <w:rPr>
      <w:rFonts w:ascii="Calibri Light" w:hAnsi="Calibri Light"/>
      <w:b/>
      <w:bCs/>
      <w:sz w:val="26"/>
      <w:szCs w:val="26"/>
    </w:rPr>
  </w:style>
  <w:style w:type="paragraph" w:styleId="Ttulo4">
    <w:name w:val="heading 4"/>
    <w:basedOn w:val="Normal"/>
    <w:next w:val="Normal"/>
    <w:rsid w:val="00B311E2"/>
    <w:pPr>
      <w:keepNext/>
      <w:keepLines/>
      <w:spacing w:before="240" w:after="40"/>
      <w:outlineLvl w:val="3"/>
    </w:pPr>
    <w:rPr>
      <w:b/>
    </w:rPr>
  </w:style>
  <w:style w:type="paragraph" w:styleId="Ttulo5">
    <w:name w:val="heading 5"/>
    <w:basedOn w:val="Normal"/>
    <w:next w:val="Normal"/>
    <w:rsid w:val="00B311E2"/>
    <w:pPr>
      <w:keepNext/>
      <w:keepLines/>
      <w:spacing w:before="220" w:after="40"/>
      <w:outlineLvl w:val="4"/>
    </w:pPr>
    <w:rPr>
      <w:b/>
      <w:sz w:val="22"/>
      <w:szCs w:val="22"/>
    </w:rPr>
  </w:style>
  <w:style w:type="paragraph" w:styleId="Ttulo6">
    <w:name w:val="heading 6"/>
    <w:basedOn w:val="Normal"/>
    <w:next w:val="Normal"/>
    <w:rsid w:val="00B311E2"/>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rsid w:val="00B311E2"/>
    <w:tblPr>
      <w:tblCellMar>
        <w:top w:w="0" w:type="dxa"/>
        <w:left w:w="0" w:type="dxa"/>
        <w:bottom w:w="0" w:type="dxa"/>
        <w:right w:w="0" w:type="dxa"/>
      </w:tblCellMar>
    </w:tblPr>
  </w:style>
  <w:style w:type="paragraph" w:styleId="Ttulo">
    <w:name w:val="Title"/>
    <w:basedOn w:val="Normal"/>
    <w:next w:val="Normal"/>
    <w:rsid w:val="00B311E2"/>
    <w:pPr>
      <w:keepNext/>
      <w:keepLines/>
      <w:spacing w:before="480" w:after="120"/>
    </w:pPr>
    <w:rPr>
      <w:b/>
      <w:sz w:val="72"/>
      <w:szCs w:val="72"/>
    </w:rPr>
  </w:style>
  <w:style w:type="table" w:customStyle="1" w:styleId="TableNormal1">
    <w:name w:val="Table Normal1"/>
    <w:rsid w:val="00B311E2"/>
    <w:tblPr>
      <w:tblCellMar>
        <w:top w:w="0" w:type="dxa"/>
        <w:left w:w="0" w:type="dxa"/>
        <w:bottom w:w="0" w:type="dxa"/>
        <w:right w:w="0" w:type="dxa"/>
      </w:tblCellMar>
    </w:tblPr>
  </w:style>
  <w:style w:type="paragraph" w:styleId="Recuodecorpodetexto">
    <w:name w:val="Body Text Indent"/>
    <w:basedOn w:val="Normal"/>
    <w:rsid w:val="00B311E2"/>
    <w:pPr>
      <w:ind w:left="851" w:firstLine="3118"/>
      <w:jc w:val="both"/>
    </w:pPr>
    <w:rPr>
      <w:sz w:val="28"/>
      <w:szCs w:val="20"/>
    </w:rPr>
  </w:style>
  <w:style w:type="paragraph" w:styleId="Recuodecorpodetexto2">
    <w:name w:val="Body Text Indent 2"/>
    <w:basedOn w:val="Normal"/>
    <w:rsid w:val="00B311E2"/>
    <w:pPr>
      <w:ind w:left="1080" w:firstLine="2889"/>
      <w:jc w:val="both"/>
    </w:pPr>
    <w:rPr>
      <w:bCs/>
      <w:sz w:val="25"/>
      <w:szCs w:val="28"/>
    </w:rPr>
  </w:style>
  <w:style w:type="paragraph" w:styleId="Cabealho">
    <w:name w:val="header"/>
    <w:basedOn w:val="Normal"/>
    <w:uiPriority w:val="99"/>
    <w:qFormat/>
    <w:rsid w:val="00B311E2"/>
    <w:pPr>
      <w:tabs>
        <w:tab w:val="center" w:pos="4252"/>
        <w:tab w:val="right" w:pos="8504"/>
      </w:tabs>
    </w:pPr>
  </w:style>
  <w:style w:type="character" w:customStyle="1" w:styleId="CabealhoChar">
    <w:name w:val="Cabeçalho Char"/>
    <w:uiPriority w:val="99"/>
    <w:rsid w:val="00B311E2"/>
    <w:rPr>
      <w:w w:val="100"/>
      <w:position w:val="-1"/>
      <w:sz w:val="24"/>
      <w:szCs w:val="24"/>
      <w:effect w:val="none"/>
      <w:vertAlign w:val="baseline"/>
      <w:cs w:val="0"/>
      <w:em w:val="none"/>
    </w:rPr>
  </w:style>
  <w:style w:type="paragraph" w:styleId="Rodap">
    <w:name w:val="footer"/>
    <w:basedOn w:val="Normal"/>
    <w:uiPriority w:val="99"/>
    <w:qFormat/>
    <w:rsid w:val="00B311E2"/>
    <w:pPr>
      <w:tabs>
        <w:tab w:val="center" w:pos="4252"/>
        <w:tab w:val="right" w:pos="8504"/>
      </w:tabs>
    </w:pPr>
  </w:style>
  <w:style w:type="character" w:customStyle="1" w:styleId="RodapChar">
    <w:name w:val="Rodapé Char"/>
    <w:uiPriority w:val="99"/>
    <w:rsid w:val="00B311E2"/>
    <w:rPr>
      <w:w w:val="100"/>
      <w:position w:val="-1"/>
      <w:sz w:val="24"/>
      <w:szCs w:val="24"/>
      <w:effect w:val="none"/>
      <w:vertAlign w:val="baseline"/>
      <w:cs w:val="0"/>
      <w:em w:val="none"/>
    </w:rPr>
  </w:style>
  <w:style w:type="paragraph" w:styleId="Textodebalo">
    <w:name w:val="Balloon Text"/>
    <w:basedOn w:val="Normal"/>
    <w:qFormat/>
    <w:rsid w:val="00B311E2"/>
    <w:rPr>
      <w:rFonts w:ascii="Segoe UI" w:hAnsi="Segoe UI"/>
      <w:sz w:val="18"/>
      <w:szCs w:val="18"/>
    </w:rPr>
  </w:style>
  <w:style w:type="character" w:customStyle="1" w:styleId="TextodebaloChar">
    <w:name w:val="Texto de balão Char"/>
    <w:rsid w:val="00B311E2"/>
    <w:rPr>
      <w:rFonts w:ascii="Segoe UI" w:hAnsi="Segoe UI" w:cs="Segoe UI"/>
      <w:w w:val="100"/>
      <w:position w:val="-1"/>
      <w:sz w:val="18"/>
      <w:szCs w:val="18"/>
      <w:effect w:val="none"/>
      <w:vertAlign w:val="baseline"/>
      <w:cs w:val="0"/>
      <w:em w:val="none"/>
    </w:rPr>
  </w:style>
  <w:style w:type="character" w:customStyle="1" w:styleId="Ttulo3Char">
    <w:name w:val="Título 3 Char"/>
    <w:rsid w:val="00B311E2"/>
    <w:rPr>
      <w:rFonts w:ascii="Calibri Light" w:eastAsia="Times New Roman" w:hAnsi="Calibri Light" w:cs="Times New Roman"/>
      <w:b/>
      <w:bCs/>
      <w:w w:val="100"/>
      <w:position w:val="-1"/>
      <w:sz w:val="26"/>
      <w:szCs w:val="26"/>
      <w:effect w:val="none"/>
      <w:vertAlign w:val="baseline"/>
      <w:cs w:val="0"/>
      <w:em w:val="none"/>
    </w:rPr>
  </w:style>
  <w:style w:type="paragraph" w:styleId="Recuodecorpodetexto3">
    <w:name w:val="Body Text Indent 3"/>
    <w:basedOn w:val="Normal"/>
    <w:qFormat/>
    <w:rsid w:val="00B311E2"/>
    <w:pPr>
      <w:spacing w:after="120"/>
      <w:ind w:left="283"/>
    </w:pPr>
    <w:rPr>
      <w:sz w:val="16"/>
      <w:szCs w:val="16"/>
    </w:rPr>
  </w:style>
  <w:style w:type="character" w:customStyle="1" w:styleId="Recuodecorpodetexto3Char">
    <w:name w:val="Recuo de corpo de texto 3 Char"/>
    <w:rsid w:val="00B311E2"/>
    <w:rPr>
      <w:w w:val="100"/>
      <w:position w:val="-1"/>
      <w:sz w:val="16"/>
      <w:szCs w:val="16"/>
      <w:effect w:val="none"/>
      <w:vertAlign w:val="baseline"/>
      <w:cs w:val="0"/>
      <w:em w:val="none"/>
    </w:rPr>
  </w:style>
  <w:style w:type="paragraph" w:customStyle="1" w:styleId="Default">
    <w:name w:val="Default"/>
    <w:rsid w:val="00B311E2"/>
    <w:pPr>
      <w:suppressAutoHyphens/>
      <w:autoSpaceDE w:val="0"/>
      <w:autoSpaceDN w:val="0"/>
      <w:adjustRightInd w:val="0"/>
      <w:spacing w:line="1" w:lineRule="atLeast"/>
      <w:ind w:leftChars="-1" w:left="-1" w:hangingChars="1" w:hanging="1"/>
      <w:textDirection w:val="btLr"/>
      <w:textAlignment w:val="top"/>
      <w:outlineLvl w:val="0"/>
    </w:pPr>
    <w:rPr>
      <w:rFonts w:ascii="Nyala" w:eastAsia="Calibri" w:hAnsi="Nyala" w:cs="Nyala"/>
      <w:color w:val="000000"/>
      <w:position w:val="-1"/>
      <w:lang w:eastAsia="en-US"/>
    </w:rPr>
  </w:style>
  <w:style w:type="paragraph" w:styleId="Subttulo">
    <w:name w:val="Subtitle"/>
    <w:basedOn w:val="Normal"/>
    <w:next w:val="Normal"/>
    <w:rsid w:val="00B311E2"/>
    <w:pPr>
      <w:keepNext/>
      <w:keepLines/>
      <w:spacing w:before="360" w:after="80"/>
    </w:pPr>
    <w:rPr>
      <w:rFonts w:ascii="Georgia" w:eastAsia="Georgia" w:hAnsi="Georgia" w:cs="Georgia"/>
      <w:i/>
      <w:color w:val="666666"/>
      <w:sz w:val="48"/>
      <w:szCs w:val="48"/>
    </w:rPr>
  </w:style>
  <w:style w:type="table" w:styleId="Tabelacomgrade">
    <w:name w:val="Table Grid"/>
    <w:basedOn w:val="Tabelanormal"/>
    <w:uiPriority w:val="39"/>
    <w:rsid w:val="00704D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grafodaLista">
    <w:name w:val="List Paragraph"/>
    <w:basedOn w:val="Normal"/>
    <w:uiPriority w:val="34"/>
    <w:qFormat/>
    <w:rsid w:val="008C672B"/>
    <w:pPr>
      <w:ind w:left="720"/>
      <w:contextualSpacing/>
    </w:pPr>
  </w:style>
  <w:style w:type="paragraph" w:styleId="Textodenotaderodap">
    <w:name w:val="footnote text"/>
    <w:basedOn w:val="Normal"/>
    <w:link w:val="TextodenotaderodapChar"/>
    <w:uiPriority w:val="99"/>
    <w:semiHidden/>
    <w:unhideWhenUsed/>
    <w:rsid w:val="00663379"/>
    <w:pPr>
      <w:spacing w:line="240" w:lineRule="auto"/>
    </w:pPr>
    <w:rPr>
      <w:sz w:val="20"/>
      <w:szCs w:val="20"/>
    </w:rPr>
  </w:style>
  <w:style w:type="character" w:customStyle="1" w:styleId="TextodenotaderodapChar">
    <w:name w:val="Texto de nota de rodapé Char"/>
    <w:basedOn w:val="Fontepargpadro"/>
    <w:link w:val="Textodenotaderodap"/>
    <w:uiPriority w:val="99"/>
    <w:semiHidden/>
    <w:rsid w:val="00663379"/>
    <w:rPr>
      <w:position w:val="-1"/>
      <w:sz w:val="20"/>
      <w:szCs w:val="20"/>
    </w:rPr>
  </w:style>
  <w:style w:type="character" w:styleId="Refdenotaderodap">
    <w:name w:val="footnote reference"/>
    <w:basedOn w:val="Fontepargpadro"/>
    <w:uiPriority w:val="99"/>
    <w:semiHidden/>
    <w:unhideWhenUsed/>
    <w:rsid w:val="00663379"/>
    <w:rPr>
      <w:vertAlign w:val="superscript"/>
    </w:rPr>
  </w:style>
  <w:style w:type="character" w:styleId="Hyperlink">
    <w:name w:val="Hyperlink"/>
    <w:basedOn w:val="Fontepargpadro"/>
    <w:uiPriority w:val="99"/>
    <w:unhideWhenUsed/>
    <w:rsid w:val="009A22EE"/>
    <w:rPr>
      <w:color w:val="0000FF" w:themeColor="hyperlink"/>
      <w:u w:val="single"/>
    </w:rPr>
  </w:style>
  <w:style w:type="character" w:styleId="Nmerodepgina">
    <w:name w:val="page number"/>
    <w:basedOn w:val="Fontepargpadro"/>
    <w:uiPriority w:val="99"/>
    <w:unhideWhenUsed/>
    <w:rsid w:val="004D74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252999">
      <w:bodyDiv w:val="1"/>
      <w:marLeft w:val="0"/>
      <w:marRight w:val="0"/>
      <w:marTop w:val="0"/>
      <w:marBottom w:val="0"/>
      <w:divBdr>
        <w:top w:val="none" w:sz="0" w:space="0" w:color="auto"/>
        <w:left w:val="none" w:sz="0" w:space="0" w:color="auto"/>
        <w:bottom w:val="none" w:sz="0" w:space="0" w:color="auto"/>
        <w:right w:val="none" w:sz="0" w:space="0" w:color="auto"/>
      </w:divBdr>
    </w:div>
    <w:div w:id="200436717">
      <w:bodyDiv w:val="1"/>
      <w:marLeft w:val="0"/>
      <w:marRight w:val="0"/>
      <w:marTop w:val="0"/>
      <w:marBottom w:val="0"/>
      <w:divBdr>
        <w:top w:val="none" w:sz="0" w:space="0" w:color="auto"/>
        <w:left w:val="none" w:sz="0" w:space="0" w:color="auto"/>
        <w:bottom w:val="none" w:sz="0" w:space="0" w:color="auto"/>
        <w:right w:val="none" w:sz="0" w:space="0" w:color="auto"/>
      </w:divBdr>
    </w:div>
    <w:div w:id="286817878">
      <w:bodyDiv w:val="1"/>
      <w:marLeft w:val="0"/>
      <w:marRight w:val="0"/>
      <w:marTop w:val="0"/>
      <w:marBottom w:val="0"/>
      <w:divBdr>
        <w:top w:val="none" w:sz="0" w:space="0" w:color="auto"/>
        <w:left w:val="none" w:sz="0" w:space="0" w:color="auto"/>
        <w:bottom w:val="none" w:sz="0" w:space="0" w:color="auto"/>
        <w:right w:val="none" w:sz="0" w:space="0" w:color="auto"/>
      </w:divBdr>
    </w:div>
    <w:div w:id="453714162">
      <w:bodyDiv w:val="1"/>
      <w:marLeft w:val="0"/>
      <w:marRight w:val="0"/>
      <w:marTop w:val="0"/>
      <w:marBottom w:val="0"/>
      <w:divBdr>
        <w:top w:val="none" w:sz="0" w:space="0" w:color="auto"/>
        <w:left w:val="none" w:sz="0" w:space="0" w:color="auto"/>
        <w:bottom w:val="none" w:sz="0" w:space="0" w:color="auto"/>
        <w:right w:val="none" w:sz="0" w:space="0" w:color="auto"/>
      </w:divBdr>
    </w:div>
    <w:div w:id="614750543">
      <w:bodyDiv w:val="1"/>
      <w:marLeft w:val="0"/>
      <w:marRight w:val="0"/>
      <w:marTop w:val="0"/>
      <w:marBottom w:val="0"/>
      <w:divBdr>
        <w:top w:val="none" w:sz="0" w:space="0" w:color="auto"/>
        <w:left w:val="none" w:sz="0" w:space="0" w:color="auto"/>
        <w:bottom w:val="none" w:sz="0" w:space="0" w:color="auto"/>
        <w:right w:val="none" w:sz="0" w:space="0" w:color="auto"/>
      </w:divBdr>
    </w:div>
    <w:div w:id="722022888">
      <w:bodyDiv w:val="1"/>
      <w:marLeft w:val="0"/>
      <w:marRight w:val="0"/>
      <w:marTop w:val="0"/>
      <w:marBottom w:val="0"/>
      <w:divBdr>
        <w:top w:val="none" w:sz="0" w:space="0" w:color="auto"/>
        <w:left w:val="none" w:sz="0" w:space="0" w:color="auto"/>
        <w:bottom w:val="none" w:sz="0" w:space="0" w:color="auto"/>
        <w:right w:val="none" w:sz="0" w:space="0" w:color="auto"/>
      </w:divBdr>
    </w:div>
    <w:div w:id="736244183">
      <w:bodyDiv w:val="1"/>
      <w:marLeft w:val="0"/>
      <w:marRight w:val="0"/>
      <w:marTop w:val="0"/>
      <w:marBottom w:val="0"/>
      <w:divBdr>
        <w:top w:val="none" w:sz="0" w:space="0" w:color="auto"/>
        <w:left w:val="none" w:sz="0" w:space="0" w:color="auto"/>
        <w:bottom w:val="none" w:sz="0" w:space="0" w:color="auto"/>
        <w:right w:val="none" w:sz="0" w:space="0" w:color="auto"/>
      </w:divBdr>
    </w:div>
    <w:div w:id="765033209">
      <w:bodyDiv w:val="1"/>
      <w:marLeft w:val="0"/>
      <w:marRight w:val="0"/>
      <w:marTop w:val="0"/>
      <w:marBottom w:val="0"/>
      <w:divBdr>
        <w:top w:val="none" w:sz="0" w:space="0" w:color="auto"/>
        <w:left w:val="none" w:sz="0" w:space="0" w:color="auto"/>
        <w:bottom w:val="none" w:sz="0" w:space="0" w:color="auto"/>
        <w:right w:val="none" w:sz="0" w:space="0" w:color="auto"/>
      </w:divBdr>
    </w:div>
    <w:div w:id="1337000835">
      <w:bodyDiv w:val="1"/>
      <w:marLeft w:val="0"/>
      <w:marRight w:val="0"/>
      <w:marTop w:val="0"/>
      <w:marBottom w:val="0"/>
      <w:divBdr>
        <w:top w:val="none" w:sz="0" w:space="0" w:color="auto"/>
        <w:left w:val="none" w:sz="0" w:space="0" w:color="auto"/>
        <w:bottom w:val="none" w:sz="0" w:space="0" w:color="auto"/>
        <w:right w:val="none" w:sz="0" w:space="0" w:color="auto"/>
      </w:divBdr>
    </w:div>
    <w:div w:id="1867057037">
      <w:bodyDiv w:val="1"/>
      <w:marLeft w:val="0"/>
      <w:marRight w:val="0"/>
      <w:marTop w:val="0"/>
      <w:marBottom w:val="0"/>
      <w:divBdr>
        <w:top w:val="none" w:sz="0" w:space="0" w:color="auto"/>
        <w:left w:val="none" w:sz="0" w:space="0" w:color="auto"/>
        <w:bottom w:val="none" w:sz="0" w:space="0" w:color="auto"/>
        <w:right w:val="none" w:sz="0" w:space="0" w:color="auto"/>
      </w:divBdr>
    </w:div>
    <w:div w:id="19288805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ntcHSairM9QTtieFN58MAzFcMjw==">AMUW2mVPyfKu3KjpVqnlyxPlD3Xm43oYp56W6M3ymJ2HnoCJC9z84tNoTonBy/KwhAJFo55cON+xUxNW4VXnulePCDBUQDAcaOW98AGpIwCqz9YimtNyhxg=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905309B-E973-4B6F-BF87-D3049198F4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7</Pages>
  <Words>2290</Words>
  <Characters>12372</Characters>
  <Application>Microsoft Office Word</Application>
  <DocSecurity>0</DocSecurity>
  <Lines>103</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dc:creator>
  <cp:lastModifiedBy>User</cp:lastModifiedBy>
  <cp:revision>17</cp:revision>
  <cp:lastPrinted>2025-07-15T12:09:00Z</cp:lastPrinted>
  <dcterms:created xsi:type="dcterms:W3CDTF">2024-07-31T20:59:00Z</dcterms:created>
  <dcterms:modified xsi:type="dcterms:W3CDTF">2025-07-15T12:09:00Z</dcterms:modified>
</cp:coreProperties>
</file>